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9E89" w14:textId="173E5E4D" w:rsidR="00E87E81" w:rsidRDefault="00E87E81" w:rsidP="00743317">
      <w:pPr>
        <w:spacing w:after="382"/>
        <w:ind w:right="87"/>
      </w:pPr>
    </w:p>
    <w:p w14:paraId="2707E6F0" w14:textId="4784ECC6" w:rsidR="00E87E81" w:rsidRDefault="00C9393A" w:rsidP="00743317">
      <w:pPr>
        <w:spacing w:after="0"/>
        <w:ind w:left="129" w:hanging="10"/>
        <w:jc w:val="center"/>
      </w:pPr>
      <w:r>
        <w:rPr>
          <w:noProof/>
        </w:rPr>
        <w:drawing>
          <wp:inline distT="0" distB="0" distL="0" distR="0" wp14:anchorId="28AABCD2" wp14:editId="7A02FCD0">
            <wp:extent cx="1651749" cy="477225"/>
            <wp:effectExtent l="0" t="0" r="5715"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0"/>
                    <a:stretch>
                      <a:fillRect/>
                    </a:stretch>
                  </pic:blipFill>
                  <pic:spPr>
                    <a:xfrm>
                      <a:off x="0" y="0"/>
                      <a:ext cx="1687639" cy="487594"/>
                    </a:xfrm>
                    <a:prstGeom prst="rect">
                      <a:avLst/>
                    </a:prstGeom>
                  </pic:spPr>
                </pic:pic>
              </a:graphicData>
            </a:graphic>
          </wp:inline>
        </w:drawing>
      </w:r>
    </w:p>
    <w:p w14:paraId="75335ECC" w14:textId="77777777" w:rsidR="00E87E81" w:rsidRDefault="00C9393A">
      <w:pPr>
        <w:spacing w:after="270"/>
        <w:ind w:left="694"/>
      </w:pPr>
      <w:r>
        <w:rPr>
          <w:b/>
          <w:sz w:val="32"/>
        </w:rPr>
        <w:t xml:space="preserve">Public Authority Statutory Equality and Good Relations Duties </w:t>
      </w:r>
    </w:p>
    <w:p w14:paraId="4EC8C19A" w14:textId="77777777" w:rsidR="00E87E81" w:rsidRDefault="00C9393A">
      <w:pPr>
        <w:spacing w:after="129"/>
        <w:ind w:left="113"/>
        <w:jc w:val="center"/>
      </w:pPr>
      <w:r>
        <w:rPr>
          <w:b/>
          <w:sz w:val="32"/>
        </w:rPr>
        <w:t xml:space="preserve">Annual Progress Report </w:t>
      </w:r>
    </w:p>
    <w:p w14:paraId="06B816C7" w14:textId="77777777" w:rsidR="00E87E81" w:rsidRDefault="00C9393A">
      <w:pPr>
        <w:spacing w:after="0" w:line="267" w:lineRule="auto"/>
        <w:ind w:left="10" w:right="389" w:hanging="10"/>
      </w:pPr>
      <w:r>
        <w:rPr>
          <w:b/>
          <w:sz w:val="24"/>
        </w:rPr>
        <w:t>Contact details:</w:t>
      </w:r>
      <w:r>
        <w:rPr>
          <w:b/>
          <w:sz w:val="32"/>
        </w:rPr>
        <w:t xml:space="preserve"> </w:t>
      </w:r>
    </w:p>
    <w:tbl>
      <w:tblPr>
        <w:tblStyle w:val="TableGrid"/>
        <w:tblW w:w="9348" w:type="dxa"/>
        <w:tblInd w:w="5" w:type="dxa"/>
        <w:tblCellMar>
          <w:top w:w="107" w:type="dxa"/>
          <w:bottom w:w="101" w:type="dxa"/>
          <w:right w:w="115" w:type="dxa"/>
        </w:tblCellMar>
        <w:tblLook w:val="04A0" w:firstRow="1" w:lastRow="0" w:firstColumn="1" w:lastColumn="0" w:noHBand="0" w:noVBand="1"/>
      </w:tblPr>
      <w:tblGrid>
        <w:gridCol w:w="3663"/>
        <w:gridCol w:w="1548"/>
        <w:gridCol w:w="4137"/>
      </w:tblGrid>
      <w:tr w:rsidR="00E87E81" w14:paraId="31A92A98" w14:textId="77777777">
        <w:trPr>
          <w:trHeight w:val="980"/>
        </w:trPr>
        <w:tc>
          <w:tcPr>
            <w:tcW w:w="3663" w:type="dxa"/>
            <w:tcBorders>
              <w:top w:val="single" w:sz="4" w:space="0" w:color="000000"/>
              <w:left w:val="single" w:sz="4" w:space="0" w:color="000000"/>
              <w:bottom w:val="nil"/>
              <w:right w:val="single" w:sz="4" w:space="0" w:color="000000"/>
            </w:tcBorders>
            <w:vAlign w:val="center"/>
          </w:tcPr>
          <w:p w14:paraId="5F4E7DFF" w14:textId="77777777" w:rsidR="00E87E81" w:rsidRDefault="00C9393A">
            <w:pPr>
              <w:ind w:left="45"/>
              <w:jc w:val="center"/>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Section 75 of the NI Act </w:t>
            </w:r>
          </w:p>
          <w:p w14:paraId="61449832" w14:textId="77777777" w:rsidR="00E87E81" w:rsidRDefault="00C9393A">
            <w:pPr>
              <w:ind w:left="828"/>
            </w:pPr>
            <w:r>
              <w:rPr>
                <w:sz w:val="24"/>
              </w:rPr>
              <w:t xml:space="preserve">1998 and Equality Scheme </w:t>
            </w:r>
          </w:p>
        </w:tc>
        <w:tc>
          <w:tcPr>
            <w:tcW w:w="1548" w:type="dxa"/>
            <w:tcBorders>
              <w:top w:val="single" w:sz="4" w:space="0" w:color="000000"/>
              <w:left w:val="single" w:sz="4" w:space="0" w:color="000000"/>
              <w:bottom w:val="nil"/>
              <w:right w:val="nil"/>
            </w:tcBorders>
            <w:vAlign w:val="center"/>
          </w:tcPr>
          <w:p w14:paraId="1F8F99F9" w14:textId="77777777" w:rsidR="00E87E81" w:rsidRDefault="00C9393A">
            <w:pPr>
              <w:spacing w:after="140"/>
              <w:ind w:left="108"/>
            </w:pPr>
            <w:r>
              <w:rPr>
                <w:sz w:val="24"/>
              </w:rPr>
              <w:t xml:space="preserve">Name:  </w:t>
            </w:r>
          </w:p>
          <w:p w14:paraId="631296D5" w14:textId="77777777" w:rsidR="00E87E81" w:rsidRDefault="00C9393A">
            <w:pPr>
              <w:ind w:left="108"/>
            </w:pPr>
            <w:r>
              <w:rPr>
                <w:sz w:val="24"/>
              </w:rPr>
              <w:t xml:space="preserve">Telephone: </w:t>
            </w:r>
          </w:p>
        </w:tc>
        <w:tc>
          <w:tcPr>
            <w:tcW w:w="4136" w:type="dxa"/>
            <w:tcBorders>
              <w:top w:val="single" w:sz="4" w:space="0" w:color="000000"/>
              <w:left w:val="nil"/>
              <w:bottom w:val="nil"/>
              <w:right w:val="single" w:sz="4" w:space="0" w:color="000000"/>
            </w:tcBorders>
            <w:vAlign w:val="center"/>
          </w:tcPr>
          <w:p w14:paraId="5B315E1E" w14:textId="77777777" w:rsidR="00E87E81" w:rsidRDefault="00C9393A">
            <w:pPr>
              <w:spacing w:after="140"/>
            </w:pPr>
            <w:r>
              <w:rPr>
                <w:sz w:val="24"/>
              </w:rPr>
              <w:t xml:space="preserve">Maureen McKay </w:t>
            </w:r>
          </w:p>
          <w:p w14:paraId="0FF47E97" w14:textId="77777777" w:rsidR="00E87E81" w:rsidRDefault="00C9393A">
            <w:r>
              <w:rPr>
                <w:sz w:val="24"/>
              </w:rPr>
              <w:t xml:space="preserve">0345 6000 7555 </w:t>
            </w:r>
          </w:p>
        </w:tc>
      </w:tr>
      <w:tr w:rsidR="00E87E81" w14:paraId="4071903D" w14:textId="77777777">
        <w:trPr>
          <w:trHeight w:val="520"/>
        </w:trPr>
        <w:tc>
          <w:tcPr>
            <w:tcW w:w="3663" w:type="dxa"/>
            <w:tcBorders>
              <w:top w:val="nil"/>
              <w:left w:val="single" w:sz="4" w:space="0" w:color="000000"/>
              <w:bottom w:val="single" w:sz="4" w:space="0" w:color="000000"/>
              <w:right w:val="single" w:sz="4" w:space="0" w:color="000000"/>
            </w:tcBorders>
          </w:tcPr>
          <w:p w14:paraId="41D3C47D" w14:textId="77777777" w:rsidR="00E87E81" w:rsidRDefault="00E87E81"/>
        </w:tc>
        <w:tc>
          <w:tcPr>
            <w:tcW w:w="1548" w:type="dxa"/>
            <w:tcBorders>
              <w:top w:val="nil"/>
              <w:left w:val="single" w:sz="4" w:space="0" w:color="000000"/>
              <w:bottom w:val="single" w:sz="4" w:space="0" w:color="000000"/>
              <w:right w:val="nil"/>
            </w:tcBorders>
            <w:vAlign w:val="center"/>
          </w:tcPr>
          <w:p w14:paraId="7425BCE2" w14:textId="77777777" w:rsidR="00E87E81" w:rsidRDefault="00C9393A">
            <w:pPr>
              <w:ind w:left="108"/>
            </w:pPr>
            <w:r>
              <w:rPr>
                <w:sz w:val="24"/>
              </w:rPr>
              <w:t xml:space="preserve">Email:   </w:t>
            </w:r>
          </w:p>
        </w:tc>
        <w:tc>
          <w:tcPr>
            <w:tcW w:w="4136" w:type="dxa"/>
            <w:tcBorders>
              <w:top w:val="nil"/>
              <w:left w:val="nil"/>
              <w:bottom w:val="single" w:sz="4" w:space="0" w:color="000000"/>
              <w:right w:val="single" w:sz="4" w:space="0" w:color="000000"/>
            </w:tcBorders>
            <w:vAlign w:val="center"/>
          </w:tcPr>
          <w:p w14:paraId="66CC2342" w14:textId="77777777" w:rsidR="00E87E81" w:rsidRDefault="00C9393A">
            <w:r>
              <w:rPr>
                <w:sz w:val="24"/>
              </w:rPr>
              <w:t xml:space="preserve">maureenmckay@serc.ac.uk </w:t>
            </w:r>
          </w:p>
        </w:tc>
      </w:tr>
      <w:tr w:rsidR="00E87E81" w14:paraId="4B8FD7CF" w14:textId="77777777">
        <w:trPr>
          <w:trHeight w:val="1638"/>
        </w:trPr>
        <w:tc>
          <w:tcPr>
            <w:tcW w:w="3663" w:type="dxa"/>
            <w:tcBorders>
              <w:top w:val="single" w:sz="4" w:space="0" w:color="000000"/>
              <w:left w:val="single" w:sz="4" w:space="0" w:color="000000"/>
              <w:bottom w:val="nil"/>
              <w:right w:val="single" w:sz="4" w:space="0" w:color="000000"/>
            </w:tcBorders>
            <w:vAlign w:val="center"/>
          </w:tcPr>
          <w:p w14:paraId="5FB75843" w14:textId="77777777" w:rsidR="00E87E81" w:rsidRDefault="00C9393A">
            <w:pPr>
              <w:spacing w:line="276" w:lineRule="auto"/>
              <w:ind w:left="828"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Section 49A of the Disability Discrimination </w:t>
            </w:r>
          </w:p>
          <w:p w14:paraId="17C1F5F5" w14:textId="77777777" w:rsidR="00E87E81" w:rsidRDefault="00C9393A">
            <w:pPr>
              <w:spacing w:after="22"/>
              <w:ind w:left="828"/>
            </w:pPr>
            <w:r>
              <w:rPr>
                <w:sz w:val="24"/>
              </w:rPr>
              <w:t xml:space="preserve">Act 1995 and Disability </w:t>
            </w:r>
          </w:p>
          <w:p w14:paraId="070575E6" w14:textId="77777777" w:rsidR="00E87E81" w:rsidRDefault="00C9393A">
            <w:pPr>
              <w:ind w:left="828"/>
            </w:pPr>
            <w:r>
              <w:rPr>
                <w:sz w:val="24"/>
              </w:rPr>
              <w:t xml:space="preserve">Action Plan </w:t>
            </w:r>
          </w:p>
        </w:tc>
        <w:tc>
          <w:tcPr>
            <w:tcW w:w="1548" w:type="dxa"/>
            <w:tcBorders>
              <w:top w:val="single" w:sz="4" w:space="0" w:color="000000"/>
              <w:left w:val="single" w:sz="4" w:space="0" w:color="000000"/>
              <w:bottom w:val="nil"/>
              <w:right w:val="nil"/>
            </w:tcBorders>
            <w:vAlign w:val="bottom"/>
          </w:tcPr>
          <w:p w14:paraId="7788AD60" w14:textId="77777777" w:rsidR="00E87E81" w:rsidRDefault="00C9393A">
            <w:pPr>
              <w:spacing w:after="204"/>
              <w:ind w:left="108"/>
            </w:pPr>
            <w:r>
              <w:rPr>
                <w:sz w:val="24"/>
              </w:rPr>
              <w:t xml:space="preserve">As above </w:t>
            </w:r>
          </w:p>
          <w:p w14:paraId="51703E40" w14:textId="77777777" w:rsidR="00E87E81" w:rsidRDefault="00C9393A">
            <w:pPr>
              <w:spacing w:after="140"/>
              <w:ind w:left="108"/>
            </w:pPr>
            <w:r>
              <w:rPr>
                <w:sz w:val="24"/>
              </w:rPr>
              <w:t xml:space="preserve">Name:  </w:t>
            </w:r>
          </w:p>
          <w:p w14:paraId="5A10F930" w14:textId="77777777" w:rsidR="00E87E81" w:rsidRDefault="00C9393A">
            <w:pPr>
              <w:ind w:left="108"/>
            </w:pPr>
            <w:r>
              <w:rPr>
                <w:sz w:val="24"/>
              </w:rPr>
              <w:t xml:space="preserve">Telephone: </w:t>
            </w:r>
          </w:p>
        </w:tc>
        <w:tc>
          <w:tcPr>
            <w:tcW w:w="4136" w:type="dxa"/>
            <w:tcBorders>
              <w:top w:val="single" w:sz="4" w:space="0" w:color="000000"/>
              <w:left w:val="nil"/>
              <w:bottom w:val="nil"/>
              <w:right w:val="single" w:sz="4" w:space="0" w:color="000000"/>
            </w:tcBorders>
            <w:vAlign w:val="center"/>
          </w:tcPr>
          <w:p w14:paraId="58347B68" w14:textId="77777777" w:rsidR="00E87E81" w:rsidRDefault="00C9393A">
            <w:pPr>
              <w:spacing w:after="27"/>
            </w:pPr>
            <w:r>
              <w:rPr>
                <w:rFonts w:ascii="MS Gothic" w:eastAsia="MS Gothic" w:hAnsi="MS Gothic" w:cs="MS Gothic"/>
                <w:sz w:val="36"/>
              </w:rPr>
              <w:t>☒</w:t>
            </w:r>
            <w:r>
              <w:rPr>
                <w:sz w:val="36"/>
                <w:vertAlign w:val="subscript"/>
              </w:rPr>
              <w:t xml:space="preserve"> </w:t>
            </w:r>
          </w:p>
          <w:p w14:paraId="706F1DDE" w14:textId="77777777" w:rsidR="00E87E81" w:rsidRDefault="00C9393A">
            <w:pPr>
              <w:spacing w:after="140"/>
            </w:pPr>
            <w:r>
              <w:rPr>
                <w:sz w:val="24"/>
              </w:rPr>
              <w:t xml:space="preserve">Maureen McKay </w:t>
            </w:r>
          </w:p>
          <w:p w14:paraId="71D9CCB9" w14:textId="77777777" w:rsidR="00E87E81" w:rsidRDefault="00C9393A">
            <w:r>
              <w:rPr>
                <w:sz w:val="24"/>
              </w:rPr>
              <w:t xml:space="preserve">0345 6000 7555 </w:t>
            </w:r>
          </w:p>
        </w:tc>
      </w:tr>
      <w:tr w:rsidR="00E87E81" w14:paraId="40A6046E" w14:textId="77777777">
        <w:trPr>
          <w:trHeight w:val="520"/>
        </w:trPr>
        <w:tc>
          <w:tcPr>
            <w:tcW w:w="3663" w:type="dxa"/>
            <w:tcBorders>
              <w:top w:val="nil"/>
              <w:left w:val="single" w:sz="4" w:space="0" w:color="000000"/>
              <w:bottom w:val="single" w:sz="4" w:space="0" w:color="000000"/>
              <w:right w:val="single" w:sz="4" w:space="0" w:color="000000"/>
            </w:tcBorders>
          </w:tcPr>
          <w:p w14:paraId="6856EAC0" w14:textId="77777777" w:rsidR="00E87E81" w:rsidRDefault="00E87E81"/>
        </w:tc>
        <w:tc>
          <w:tcPr>
            <w:tcW w:w="1548" w:type="dxa"/>
            <w:tcBorders>
              <w:top w:val="nil"/>
              <w:left w:val="single" w:sz="4" w:space="0" w:color="000000"/>
              <w:bottom w:val="single" w:sz="4" w:space="0" w:color="000000"/>
              <w:right w:val="nil"/>
            </w:tcBorders>
            <w:vAlign w:val="center"/>
          </w:tcPr>
          <w:p w14:paraId="6978BDAF" w14:textId="77777777" w:rsidR="00E87E81" w:rsidRDefault="00C9393A">
            <w:pPr>
              <w:ind w:left="108"/>
            </w:pPr>
            <w:r>
              <w:rPr>
                <w:sz w:val="24"/>
              </w:rPr>
              <w:t xml:space="preserve">Email:   </w:t>
            </w:r>
          </w:p>
        </w:tc>
        <w:tc>
          <w:tcPr>
            <w:tcW w:w="4136" w:type="dxa"/>
            <w:tcBorders>
              <w:top w:val="nil"/>
              <w:left w:val="nil"/>
              <w:bottom w:val="single" w:sz="4" w:space="0" w:color="000000"/>
              <w:right w:val="single" w:sz="4" w:space="0" w:color="000000"/>
            </w:tcBorders>
            <w:vAlign w:val="center"/>
          </w:tcPr>
          <w:p w14:paraId="5811DF07" w14:textId="77777777" w:rsidR="00E87E81" w:rsidRDefault="00C9393A">
            <w:r>
              <w:rPr>
                <w:sz w:val="24"/>
              </w:rPr>
              <w:t xml:space="preserve">maureenmckay@serc.ac.uk </w:t>
            </w:r>
          </w:p>
        </w:tc>
      </w:tr>
      <w:tr w:rsidR="00E87E81" w14:paraId="0EBDF9EB" w14:textId="77777777">
        <w:trPr>
          <w:trHeight w:val="1481"/>
        </w:trPr>
        <w:tc>
          <w:tcPr>
            <w:tcW w:w="3663" w:type="dxa"/>
            <w:tcBorders>
              <w:top w:val="single" w:sz="4" w:space="0" w:color="000000"/>
              <w:left w:val="single" w:sz="4" w:space="0" w:color="000000"/>
              <w:bottom w:val="single" w:sz="4" w:space="0" w:color="000000"/>
              <w:right w:val="single" w:sz="4" w:space="0" w:color="000000"/>
            </w:tcBorders>
          </w:tcPr>
          <w:p w14:paraId="3C04D796" w14:textId="77777777" w:rsidR="00E87E81" w:rsidRDefault="00C9393A">
            <w:pPr>
              <w:ind w:left="108"/>
            </w:pPr>
            <w:r>
              <w:rPr>
                <w:sz w:val="24"/>
              </w:rPr>
              <w:t xml:space="preserve">Documents published relating to our Equality Scheme can be found at: </w:t>
            </w:r>
          </w:p>
        </w:tc>
        <w:tc>
          <w:tcPr>
            <w:tcW w:w="5685" w:type="dxa"/>
            <w:gridSpan w:val="2"/>
            <w:tcBorders>
              <w:top w:val="single" w:sz="4" w:space="0" w:color="000000"/>
              <w:left w:val="single" w:sz="4" w:space="0" w:color="000000"/>
              <w:bottom w:val="single" w:sz="4" w:space="0" w:color="000000"/>
              <w:right w:val="single" w:sz="4" w:space="0" w:color="000000"/>
            </w:tcBorders>
            <w:vAlign w:val="center"/>
          </w:tcPr>
          <w:p w14:paraId="20CF775A" w14:textId="77777777" w:rsidR="00E87E81" w:rsidRDefault="00C9393A">
            <w:pPr>
              <w:spacing w:line="376" w:lineRule="auto"/>
              <w:ind w:left="108"/>
            </w:pPr>
            <w:r>
              <w:rPr>
                <w:sz w:val="24"/>
              </w:rPr>
              <w:t xml:space="preserve">Please insert link or details here </w:t>
            </w:r>
            <w:hyperlink r:id="rId11">
              <w:r w:rsidR="00E87E81">
                <w:rPr>
                  <w:sz w:val="24"/>
                </w:rPr>
                <w:t xml:space="preserve"> </w:t>
              </w:r>
            </w:hyperlink>
            <w:hyperlink r:id="rId12">
              <w:r w:rsidR="00E87E81">
                <w:rPr>
                  <w:rFonts w:ascii="Arial" w:eastAsia="Arial" w:hAnsi="Arial" w:cs="Arial"/>
                  <w:color w:val="0000FF"/>
                  <w:sz w:val="24"/>
                  <w:u w:val="single" w:color="0000FF"/>
                </w:rPr>
                <w:t>https://www.serc.ac.uk/public</w:t>
              </w:r>
            </w:hyperlink>
            <w:hyperlink r:id="rId13">
              <w:r w:rsidR="00E87E81">
                <w:rPr>
                  <w:rFonts w:ascii="Arial" w:eastAsia="Arial" w:hAnsi="Arial" w:cs="Arial"/>
                  <w:color w:val="0000FF"/>
                  <w:sz w:val="24"/>
                  <w:u w:val="single" w:color="0000FF"/>
                </w:rPr>
                <w:t>-</w:t>
              </w:r>
            </w:hyperlink>
            <w:hyperlink r:id="rId14">
              <w:r w:rsidR="00E87E81">
                <w:rPr>
                  <w:rFonts w:ascii="Arial" w:eastAsia="Arial" w:hAnsi="Arial" w:cs="Arial"/>
                  <w:color w:val="0000FF"/>
                  <w:sz w:val="24"/>
                  <w:u w:val="single" w:color="0000FF"/>
                </w:rPr>
                <w:t>information/equality</w:t>
              </w:r>
            </w:hyperlink>
            <w:hyperlink r:id="rId15">
              <w:r w:rsidR="00E87E81">
                <w:rPr>
                  <w:sz w:val="24"/>
                </w:rPr>
                <w:t xml:space="preserve"> </w:t>
              </w:r>
            </w:hyperlink>
          </w:p>
          <w:p w14:paraId="522273B6" w14:textId="77777777" w:rsidR="00E87E81" w:rsidRDefault="00C9393A">
            <w:pPr>
              <w:ind w:left="108"/>
            </w:pPr>
            <w:r>
              <w:rPr>
                <w:sz w:val="24"/>
              </w:rPr>
              <w:t xml:space="preserve"> </w:t>
            </w:r>
          </w:p>
        </w:tc>
      </w:tr>
      <w:tr w:rsidR="00E87E81" w14:paraId="16AC69B0" w14:textId="77777777">
        <w:trPr>
          <w:trHeight w:val="1071"/>
        </w:trPr>
        <w:tc>
          <w:tcPr>
            <w:tcW w:w="3663" w:type="dxa"/>
            <w:tcBorders>
              <w:top w:val="single" w:sz="4" w:space="0" w:color="000000"/>
              <w:left w:val="single" w:sz="4" w:space="0" w:color="000000"/>
              <w:bottom w:val="single" w:sz="4" w:space="0" w:color="000000"/>
              <w:right w:val="single" w:sz="4" w:space="0" w:color="000000"/>
            </w:tcBorders>
          </w:tcPr>
          <w:p w14:paraId="292955F5" w14:textId="77777777" w:rsidR="00E87E81" w:rsidRDefault="00C9393A">
            <w:pPr>
              <w:ind w:left="108"/>
            </w:pPr>
            <w:r>
              <w:rPr>
                <w:b/>
                <w:sz w:val="24"/>
              </w:rPr>
              <w:t>Signature:</w:t>
            </w:r>
            <w:r>
              <w:rPr>
                <w:sz w:val="24"/>
              </w:rPr>
              <w:t xml:space="preserve"> </w:t>
            </w:r>
          </w:p>
        </w:tc>
        <w:tc>
          <w:tcPr>
            <w:tcW w:w="5685" w:type="dxa"/>
            <w:gridSpan w:val="2"/>
            <w:tcBorders>
              <w:top w:val="single" w:sz="4" w:space="0" w:color="000000"/>
              <w:left w:val="single" w:sz="4" w:space="0" w:color="000000"/>
              <w:bottom w:val="single" w:sz="4" w:space="0" w:color="000000"/>
              <w:right w:val="single" w:sz="4" w:space="0" w:color="000000"/>
            </w:tcBorders>
            <w:vAlign w:val="bottom"/>
          </w:tcPr>
          <w:p w14:paraId="31D36A93" w14:textId="77777777" w:rsidR="00E87E81" w:rsidRDefault="00C9393A">
            <w:pPr>
              <w:ind w:right="2899"/>
              <w:jc w:val="center"/>
            </w:pPr>
            <w:r>
              <w:rPr>
                <w:noProof/>
              </w:rPr>
              <w:drawing>
                <wp:inline distT="0" distB="0" distL="0" distR="0" wp14:anchorId="4945F6CB" wp14:editId="1C19B5F2">
                  <wp:extent cx="1523619" cy="487045"/>
                  <wp:effectExtent l="0" t="0" r="0" b="0"/>
                  <wp:docPr id="294" name="Picture 294"/>
                  <wp:cNvGraphicFramePr/>
                  <a:graphic xmlns:a="http://schemas.openxmlformats.org/drawingml/2006/main">
                    <a:graphicData uri="http://schemas.openxmlformats.org/drawingml/2006/picture">
                      <pic:pic xmlns:pic="http://schemas.openxmlformats.org/drawingml/2006/picture">
                        <pic:nvPicPr>
                          <pic:cNvPr id="294" name="Picture 294"/>
                          <pic:cNvPicPr/>
                        </pic:nvPicPr>
                        <pic:blipFill>
                          <a:blip r:embed="rId16"/>
                          <a:stretch>
                            <a:fillRect/>
                          </a:stretch>
                        </pic:blipFill>
                        <pic:spPr>
                          <a:xfrm>
                            <a:off x="0" y="0"/>
                            <a:ext cx="1523619" cy="487045"/>
                          </a:xfrm>
                          <a:prstGeom prst="rect">
                            <a:avLst/>
                          </a:prstGeom>
                        </pic:spPr>
                      </pic:pic>
                    </a:graphicData>
                  </a:graphic>
                </wp:inline>
              </w:drawing>
            </w:r>
            <w:r>
              <w:rPr>
                <w:sz w:val="24"/>
              </w:rPr>
              <w:t xml:space="preserve"> </w:t>
            </w:r>
          </w:p>
        </w:tc>
      </w:tr>
    </w:tbl>
    <w:p w14:paraId="6F5F4812" w14:textId="77777777" w:rsidR="00E87E81" w:rsidRDefault="00C9393A">
      <w:pPr>
        <w:spacing w:after="0"/>
        <w:ind w:left="181"/>
        <w:jc w:val="center"/>
      </w:pPr>
      <w:r>
        <w:rPr>
          <w:b/>
          <w:sz w:val="28"/>
        </w:rPr>
        <w:t xml:space="preserve"> </w:t>
      </w:r>
    </w:p>
    <w:p w14:paraId="355CD127" w14:textId="77777777" w:rsidR="00E87E81" w:rsidRDefault="00C9393A">
      <w:pPr>
        <w:spacing w:after="121" w:line="239" w:lineRule="auto"/>
        <w:ind w:left="10" w:hanging="10"/>
        <w:jc w:val="center"/>
      </w:pPr>
      <w:r>
        <w:rPr>
          <w:b/>
          <w:sz w:val="28"/>
        </w:rPr>
        <w:t xml:space="preserve">This report has been prepared using a template circulated by the Equality Commission.   </w:t>
      </w:r>
    </w:p>
    <w:p w14:paraId="44D08D53" w14:textId="77777777" w:rsidR="00E87E81" w:rsidRDefault="00C9393A">
      <w:pPr>
        <w:spacing w:after="121" w:line="239" w:lineRule="auto"/>
        <w:ind w:left="10" w:hanging="10"/>
        <w:jc w:val="center"/>
      </w:pPr>
      <w:r>
        <w:rPr>
          <w:b/>
          <w:sz w:val="28"/>
        </w:rPr>
        <w:t xml:space="preserve">It presents our progress in fulfilling our statutory equality and good relations duties and implementing Equality Scheme commitments and Disability Action Plans. </w:t>
      </w:r>
    </w:p>
    <w:p w14:paraId="0FCA7FEC" w14:textId="77777777" w:rsidR="00E87E81" w:rsidRDefault="00C9393A">
      <w:pPr>
        <w:spacing w:after="82" w:line="267" w:lineRule="auto"/>
        <w:ind w:left="684" w:right="439" w:hanging="10"/>
      </w:pPr>
      <w:r>
        <w:rPr>
          <w:b/>
          <w:sz w:val="28"/>
        </w:rPr>
        <w:t xml:space="preserve">This report reflects progress made between April 2024 and March 2025 </w:t>
      </w:r>
    </w:p>
    <w:p w14:paraId="46C5F6C9" w14:textId="150ED524" w:rsidR="00E87E81" w:rsidRDefault="00C9393A" w:rsidP="004E7014">
      <w:pPr>
        <w:spacing w:after="1432"/>
      </w:pPr>
      <w:r>
        <w:rPr>
          <w:b/>
          <w:sz w:val="28"/>
        </w:rPr>
        <w:t xml:space="preserve"> </w:t>
      </w:r>
    </w:p>
    <w:p w14:paraId="1E5AF3F0" w14:textId="4EB47368" w:rsidR="00E87E81" w:rsidRDefault="00C9393A" w:rsidP="00743317">
      <w:pPr>
        <w:spacing w:after="0"/>
        <w:sectPr w:rsidR="00E87E81">
          <w:headerReference w:type="even" r:id="rId17"/>
          <w:headerReference w:type="default" r:id="rId18"/>
          <w:footerReference w:type="even" r:id="rId19"/>
          <w:footerReference w:type="default" r:id="rId20"/>
          <w:headerReference w:type="first" r:id="rId21"/>
          <w:footerReference w:type="first" r:id="rId22"/>
          <w:pgSz w:w="11906" w:h="16841"/>
          <w:pgMar w:top="751" w:right="967" w:bottom="709" w:left="1440" w:header="720" w:footer="720" w:gutter="0"/>
          <w:cols w:space="720"/>
        </w:sectPr>
      </w:pPr>
      <w:r>
        <w:t xml:space="preserve"> </w:t>
      </w:r>
    </w:p>
    <w:p w14:paraId="224D0AFE" w14:textId="77777777" w:rsidR="00E87E81" w:rsidRDefault="00C9393A" w:rsidP="00743317">
      <w:pPr>
        <w:pStyle w:val="Heading3"/>
        <w:spacing w:after="871"/>
        <w:ind w:left="0" w:right="439" w:firstLine="0"/>
      </w:pPr>
      <w:r>
        <w:t xml:space="preserve">PART A – Section 75 of the Northern Ireland Act 1998 and Equality Scheme </w:t>
      </w:r>
    </w:p>
    <w:p w14:paraId="00AB6CB9" w14:textId="77777777" w:rsidR="00E87E81" w:rsidRDefault="00C9393A">
      <w:pPr>
        <w:spacing w:after="127" w:line="268" w:lineRule="auto"/>
        <w:ind w:left="727" w:right="675" w:hanging="634"/>
      </w:pPr>
      <w:r>
        <w:rPr>
          <w:b/>
          <w:sz w:val="24"/>
        </w:rPr>
        <w:t xml:space="preserve">1 </w:t>
      </w:r>
      <w:r>
        <w:rPr>
          <w:b/>
          <w:sz w:val="24"/>
        </w:rPr>
        <w:tab/>
      </w:r>
      <w:r>
        <w:rPr>
          <w:sz w:val="24"/>
        </w:rPr>
        <w:t xml:space="preserve">In 2024-25, please provide </w:t>
      </w:r>
      <w:r>
        <w:rPr>
          <w:b/>
          <w:sz w:val="24"/>
        </w:rPr>
        <w:t>examples</w:t>
      </w:r>
      <w:r>
        <w:rPr>
          <w:sz w:val="24"/>
        </w:rPr>
        <w:t xml:space="preserve"> of key policy/service delivery developments made by the public authority in this reporting period to better promote equality of opportunity and good relations; and the outcomes and improvements achieved. </w:t>
      </w:r>
    </w:p>
    <w:p w14:paraId="4B769C65" w14:textId="77777777" w:rsidR="00E87E81" w:rsidRDefault="00C9393A">
      <w:pPr>
        <w:spacing w:after="125" w:line="268" w:lineRule="auto"/>
        <w:ind w:left="752" w:right="91" w:hanging="10"/>
      </w:pPr>
      <w:r>
        <w:rPr>
          <w:i/>
          <w:sz w:val="24"/>
        </w:rPr>
        <w:t>Please relate these to the implementation of your statutory equality and good relations duties and Equality Scheme where appropriate.</w:t>
      </w:r>
      <w:r>
        <w:rPr>
          <w:sz w:val="24"/>
        </w:rPr>
        <w:t xml:space="preserve"> </w:t>
      </w:r>
    </w:p>
    <w:p w14:paraId="205AA875" w14:textId="77777777" w:rsidR="00E87E81" w:rsidRDefault="00C9393A">
      <w:pPr>
        <w:spacing w:after="5" w:line="250" w:lineRule="auto"/>
        <w:ind w:left="737" w:right="671" w:hanging="10"/>
      </w:pPr>
      <w:r>
        <w:rPr>
          <w:rFonts w:ascii="Arial" w:eastAsia="Arial" w:hAnsi="Arial" w:cs="Arial"/>
          <w:color w:val="0D0D0D"/>
          <w:sz w:val="24"/>
        </w:rPr>
        <w:t xml:space="preserve">During the reporting period 1 April 2024 to 31 March 2025, SERC continued to </w:t>
      </w:r>
    </w:p>
    <w:p w14:paraId="50FD66AC" w14:textId="77777777" w:rsidR="00E87E81" w:rsidRDefault="00C9393A">
      <w:pPr>
        <w:spacing w:after="0"/>
        <w:ind w:left="108"/>
      </w:pPr>
      <w:r>
        <w:rPr>
          <w:b/>
          <w:sz w:val="24"/>
        </w:rPr>
        <w:t xml:space="preserve"> </w:t>
      </w:r>
    </w:p>
    <w:p w14:paraId="2458A9FB" w14:textId="77777777" w:rsidR="00E87E81" w:rsidRDefault="00C9393A">
      <w:pPr>
        <w:spacing w:after="110" w:line="250" w:lineRule="auto"/>
        <w:ind w:left="737" w:right="671" w:hanging="10"/>
      </w:pPr>
      <w:r>
        <w:rPr>
          <w:rFonts w:ascii="Arial" w:eastAsia="Arial" w:hAnsi="Arial" w:cs="Arial"/>
          <w:color w:val="0D0D0D"/>
          <w:sz w:val="24"/>
        </w:rPr>
        <w:t xml:space="preserve">promote equality of opportunity and good relations internally and externally for both staff and students.   </w:t>
      </w:r>
    </w:p>
    <w:p w14:paraId="787DBF52" w14:textId="77777777" w:rsidR="00E87E81" w:rsidRDefault="00C9393A">
      <w:pPr>
        <w:spacing w:after="128" w:line="268" w:lineRule="auto"/>
        <w:ind w:left="737" w:right="718" w:hanging="10"/>
      </w:pPr>
      <w:r>
        <w:rPr>
          <w:rFonts w:ascii="Arial" w:eastAsia="Arial" w:hAnsi="Arial" w:cs="Arial"/>
          <w:sz w:val="24"/>
        </w:rPr>
        <w:t xml:space="preserve">Details about the campaigns and events on awareness days and course content for students is detailed in the report aimed at creating and improving awareness which ultimately demonstrates the Colleges’ commitment to Equality of Opportunities and Good Relations. </w:t>
      </w:r>
    </w:p>
    <w:p w14:paraId="0B21B563" w14:textId="77777777" w:rsidR="00E87E81" w:rsidRDefault="00C9393A">
      <w:pPr>
        <w:spacing w:after="130" w:line="268" w:lineRule="auto"/>
        <w:ind w:left="737" w:right="718" w:hanging="10"/>
      </w:pPr>
      <w:r>
        <w:rPr>
          <w:rFonts w:ascii="Arial" w:eastAsia="Arial" w:hAnsi="Arial" w:cs="Arial"/>
          <w:sz w:val="24"/>
        </w:rPr>
        <w:t xml:space="preserve">Both staff and students continue to avail of the Equality and Good Relations App which is a beneficial for sharing best practice through articles on awareness days/weeks, access to the College’s documentation such as the Equality Scheme, Minutes of meetings for the Internal Equality Working Group etc.  Staff and students are also able to send proposed items for adding to the agenda for discussion at the Internal Equality Working Group. </w:t>
      </w:r>
    </w:p>
    <w:p w14:paraId="27384F8A" w14:textId="77777777" w:rsidR="00E87E81" w:rsidRDefault="00C9393A">
      <w:pPr>
        <w:spacing w:after="92" w:line="268" w:lineRule="auto"/>
        <w:ind w:left="737" w:right="718" w:hanging="10"/>
      </w:pPr>
      <w:r>
        <w:rPr>
          <w:rFonts w:ascii="Arial" w:eastAsia="Arial" w:hAnsi="Arial" w:cs="Arial"/>
          <w:sz w:val="24"/>
        </w:rPr>
        <w:t xml:space="preserve">Academic staff continue to use the Colleges self-evaluation report (SER) App to capture their commitment to Equality within the Curriculum and staff outline areas of good practice covered in the curriculum and how they support students within the 9 categories.   </w:t>
      </w:r>
    </w:p>
    <w:p w14:paraId="365019EE" w14:textId="77777777" w:rsidR="00E87E81" w:rsidRDefault="00C9393A">
      <w:pPr>
        <w:spacing w:after="142"/>
        <w:ind w:left="742"/>
      </w:pPr>
      <w:r>
        <w:rPr>
          <w:rFonts w:ascii="Arial" w:eastAsia="Arial" w:hAnsi="Arial" w:cs="Arial"/>
          <w:sz w:val="24"/>
        </w:rPr>
        <w:t xml:space="preserve"> </w:t>
      </w:r>
    </w:p>
    <w:p w14:paraId="39FF8D2A" w14:textId="77777777" w:rsidR="00E87E81" w:rsidRDefault="00C9393A">
      <w:pPr>
        <w:pStyle w:val="Heading4"/>
        <w:spacing w:after="139" w:line="259" w:lineRule="auto"/>
        <w:ind w:left="737" w:right="286"/>
      </w:pPr>
      <w:r>
        <w:rPr>
          <w:rFonts w:ascii="Arial" w:eastAsia="Arial" w:hAnsi="Arial" w:cs="Arial"/>
        </w:rPr>
        <w:t xml:space="preserve">Internal Equality Working Group </w:t>
      </w:r>
    </w:p>
    <w:p w14:paraId="1BD74599" w14:textId="77777777" w:rsidR="00E87E81" w:rsidRDefault="00C9393A">
      <w:pPr>
        <w:spacing w:after="128" w:line="268" w:lineRule="auto"/>
        <w:ind w:left="737" w:right="718" w:hanging="10"/>
      </w:pPr>
      <w:r>
        <w:rPr>
          <w:rFonts w:ascii="Arial" w:eastAsia="Arial" w:hAnsi="Arial" w:cs="Arial"/>
          <w:sz w:val="24"/>
        </w:rPr>
        <w:t xml:space="preserve">The Internal Equality Working Group established in May 2017 continues to meet up to four times during the academic year and is represented with approx. 30 staff from various departments along with student representation welcome to attend.  Annually the group representation is reviewed by the Chair of the group and the Equality Officer and there are places available for a two-year period for staff to join following an expression of interest. </w:t>
      </w:r>
    </w:p>
    <w:p w14:paraId="2C95C10C" w14:textId="77777777" w:rsidR="00E87E81" w:rsidRDefault="00C9393A">
      <w:pPr>
        <w:spacing w:after="138" w:line="268" w:lineRule="auto"/>
        <w:ind w:left="737" w:right="718" w:hanging="10"/>
      </w:pPr>
      <w:r>
        <w:rPr>
          <w:rFonts w:ascii="Arial" w:eastAsia="Arial" w:hAnsi="Arial" w:cs="Arial"/>
          <w:sz w:val="24"/>
        </w:rPr>
        <w:t xml:space="preserve">A standing agenda item is “Barriers to Education,” which addresses factors impacting student attendance and academic progress. During the reporting period, discussions included: age-related disadvantages for apprenticeship students due to the national minimum wage; challenges securing places in electrical apprenticeships for those awaiting August exam results; concerns about international students struggling to form friendships; employment difficulties for non-English speakers; and students not achieving required maths and English grades for progression. Relevant proposals were referred to appropriate staff for consideration and action. </w:t>
      </w:r>
    </w:p>
    <w:p w14:paraId="081BA142" w14:textId="77777777" w:rsidR="00E87E81" w:rsidRDefault="00C9393A">
      <w:pPr>
        <w:spacing w:after="242"/>
        <w:ind w:left="108"/>
      </w:pPr>
      <w:r>
        <w:rPr>
          <w:rFonts w:ascii="Arial" w:eastAsia="Arial" w:hAnsi="Arial" w:cs="Arial"/>
          <w:b/>
        </w:rPr>
        <w:t xml:space="preserve"> </w:t>
      </w:r>
      <w:r>
        <w:rPr>
          <w:rFonts w:ascii="Arial" w:eastAsia="Arial" w:hAnsi="Arial" w:cs="Arial"/>
          <w:b/>
        </w:rPr>
        <w:tab/>
      </w:r>
      <w:r>
        <w:rPr>
          <w:rFonts w:ascii="Arial" w:eastAsia="Arial" w:hAnsi="Arial" w:cs="Arial"/>
          <w:sz w:val="24"/>
        </w:rPr>
        <w:t xml:space="preserve"> </w:t>
      </w:r>
    </w:p>
    <w:p w14:paraId="270627C9" w14:textId="77777777" w:rsidR="00E87E81" w:rsidRDefault="00C9393A">
      <w:pPr>
        <w:pStyle w:val="Heading4"/>
        <w:spacing w:after="220" w:line="259" w:lineRule="auto"/>
        <w:ind w:left="737" w:right="286"/>
      </w:pPr>
      <w:r>
        <w:rPr>
          <w:rFonts w:ascii="Arial" w:eastAsia="Arial" w:hAnsi="Arial" w:cs="Arial"/>
        </w:rPr>
        <w:t xml:space="preserve">AccessAble </w:t>
      </w:r>
    </w:p>
    <w:p w14:paraId="32311673" w14:textId="77777777" w:rsidR="00E87E81" w:rsidRDefault="00C9393A">
      <w:pPr>
        <w:spacing w:after="206" w:line="268" w:lineRule="auto"/>
        <w:ind w:left="737" w:right="718" w:hanging="10"/>
      </w:pPr>
      <w:r>
        <w:rPr>
          <w:rFonts w:ascii="Arial" w:eastAsia="Arial" w:hAnsi="Arial" w:cs="Arial"/>
          <w:sz w:val="24"/>
        </w:rPr>
        <w:t>The college continues to avail of AccessAble who provide accessible information on all of SERC’s facilities available for visitors, staff and students, to access</w:t>
      </w:r>
      <w:hyperlink r:id="rId23">
        <w:r w:rsidR="00E87E81">
          <w:rPr>
            <w:rFonts w:ascii="Arial" w:eastAsia="Arial" w:hAnsi="Arial" w:cs="Arial"/>
            <w:sz w:val="24"/>
          </w:rPr>
          <w:t xml:space="preserve"> </w:t>
        </w:r>
      </w:hyperlink>
      <w:hyperlink r:id="rId24">
        <w:r w:rsidR="00E87E81">
          <w:rPr>
            <w:rFonts w:ascii="Arial" w:eastAsia="Arial" w:hAnsi="Arial" w:cs="Arial"/>
            <w:b/>
            <w:color w:val="17365D"/>
            <w:sz w:val="24"/>
            <w:u w:val="single" w:color="17365D"/>
          </w:rPr>
          <w:t>click here</w:t>
        </w:r>
      </w:hyperlink>
      <w:hyperlink r:id="rId25">
        <w:r w:rsidR="00E87E81">
          <w:rPr>
            <w:rFonts w:ascii="Arial" w:eastAsia="Arial" w:hAnsi="Arial" w:cs="Arial"/>
            <w:sz w:val="24"/>
          </w:rPr>
          <w:t>.</w:t>
        </w:r>
      </w:hyperlink>
      <w:r>
        <w:rPr>
          <w:rFonts w:ascii="Arial" w:eastAsia="Arial" w:hAnsi="Arial" w:cs="Arial"/>
          <w:sz w:val="24"/>
        </w:rPr>
        <w:t xml:space="preserve">  </w:t>
      </w:r>
      <w:r>
        <w:rPr>
          <w:rFonts w:ascii="Arial" w:eastAsia="Arial" w:hAnsi="Arial" w:cs="Arial"/>
          <w:b/>
          <w:color w:val="17365D"/>
          <w:sz w:val="24"/>
        </w:rPr>
        <w:t xml:space="preserve"> </w:t>
      </w:r>
    </w:p>
    <w:p w14:paraId="2036F7BF" w14:textId="77777777" w:rsidR="00E87E81" w:rsidRDefault="00C9393A">
      <w:pPr>
        <w:spacing w:after="225" w:line="250" w:lineRule="auto"/>
        <w:ind w:left="737" w:right="671" w:hanging="10"/>
      </w:pPr>
      <w:r>
        <w:rPr>
          <w:rFonts w:ascii="Arial" w:eastAsia="Arial" w:hAnsi="Arial" w:cs="Arial"/>
          <w:color w:val="0D0D0D"/>
          <w:sz w:val="24"/>
        </w:rPr>
        <w:t xml:space="preserve">Audits are carried out annually by surveyors to ensure changes are made in compliance with legislation and necessity for people with disabilities and the website is updated to reflect any changes. During the reporting period, although there were no significant changes since the last visit, the Downpatrick campus was visited to update the information on the guides. </w:t>
      </w:r>
    </w:p>
    <w:p w14:paraId="77CB162D" w14:textId="77777777" w:rsidR="00E87E81" w:rsidRDefault="00C9393A">
      <w:pPr>
        <w:spacing w:after="220"/>
        <w:ind w:left="742"/>
      </w:pPr>
      <w:r>
        <w:rPr>
          <w:rFonts w:ascii="Arial" w:eastAsia="Arial" w:hAnsi="Arial" w:cs="Arial"/>
          <w:color w:val="0D0D0D"/>
          <w:sz w:val="24"/>
        </w:rPr>
        <w:t xml:space="preserve"> </w:t>
      </w:r>
    </w:p>
    <w:p w14:paraId="451EBA9A" w14:textId="77777777" w:rsidR="00E87E81" w:rsidRDefault="00C9393A">
      <w:pPr>
        <w:pStyle w:val="Heading5"/>
        <w:ind w:left="737"/>
      </w:pPr>
      <w:r>
        <w:t xml:space="preserve">Disability Confident Scheme </w:t>
      </w:r>
    </w:p>
    <w:p w14:paraId="46E98255" w14:textId="77777777" w:rsidR="00E87E81" w:rsidRDefault="00C9393A">
      <w:pPr>
        <w:spacing w:after="206" w:line="268" w:lineRule="auto"/>
        <w:ind w:left="737" w:right="718" w:hanging="10"/>
      </w:pPr>
      <w:r>
        <w:rPr>
          <w:rFonts w:ascii="Arial" w:eastAsia="Arial" w:hAnsi="Arial" w:cs="Arial"/>
          <w:sz w:val="24"/>
        </w:rPr>
        <w:t xml:space="preserve">The College gained Level 1 and Level 2 of the Disability Confident Committed Scheme in April 2022 which is valid for 3 years and is renewable in May 2025.  The college continues to promote the scheme on its website, Get Got portal and through internal and external communications.  </w:t>
      </w:r>
    </w:p>
    <w:p w14:paraId="0739CF4C" w14:textId="77777777" w:rsidR="00E87E81" w:rsidRDefault="00C9393A">
      <w:pPr>
        <w:spacing w:after="218"/>
        <w:ind w:left="742"/>
      </w:pPr>
      <w:r>
        <w:rPr>
          <w:rFonts w:ascii="Arial" w:eastAsia="Arial" w:hAnsi="Arial" w:cs="Arial"/>
          <w:sz w:val="24"/>
        </w:rPr>
        <w:t xml:space="preserve"> </w:t>
      </w:r>
    </w:p>
    <w:p w14:paraId="4FD256F9" w14:textId="77777777" w:rsidR="00E87E81" w:rsidRDefault="00C9393A">
      <w:pPr>
        <w:pStyle w:val="Heading4"/>
        <w:spacing w:after="220" w:line="259" w:lineRule="auto"/>
        <w:ind w:left="737" w:right="286"/>
      </w:pPr>
      <w:r>
        <w:rPr>
          <w:rFonts w:ascii="Arial" w:eastAsia="Arial" w:hAnsi="Arial" w:cs="Arial"/>
        </w:rPr>
        <w:t xml:space="preserve">Student enrolment </w:t>
      </w:r>
    </w:p>
    <w:p w14:paraId="535F696B" w14:textId="77777777" w:rsidR="00E87E81" w:rsidRDefault="00C9393A">
      <w:pPr>
        <w:spacing w:after="307" w:line="250" w:lineRule="auto"/>
        <w:ind w:left="737" w:right="671" w:hanging="10"/>
      </w:pPr>
      <w:r>
        <w:rPr>
          <w:rFonts w:ascii="Arial" w:eastAsia="Arial" w:hAnsi="Arial" w:cs="Arial"/>
          <w:color w:val="0D0D0D"/>
          <w:sz w:val="24"/>
        </w:rPr>
        <w:t xml:space="preserve">Student enrolment as at the 31 March 2025 was 19,986 students on full time and part time, HE and FE courses. </w:t>
      </w:r>
    </w:p>
    <w:p w14:paraId="0E5C1B58" w14:textId="77777777" w:rsidR="00E87E81" w:rsidRDefault="00C9393A">
      <w:pPr>
        <w:spacing w:after="0" w:line="268" w:lineRule="auto"/>
        <w:ind w:left="737" w:right="718" w:hanging="10"/>
      </w:pPr>
      <w:r>
        <w:rPr>
          <w:rFonts w:ascii="Arial" w:eastAsia="Arial" w:hAnsi="Arial" w:cs="Arial"/>
          <w:sz w:val="24"/>
        </w:rPr>
        <w:t xml:space="preserve">The College uses additional fee income to financially support those students from the lowest income groups.  In 2024/25 Higher Education students, in receipt of the full maintenance grant or student support grant from Student </w:t>
      </w:r>
    </w:p>
    <w:p w14:paraId="7E91C0E7" w14:textId="77777777" w:rsidR="00E87E81" w:rsidRDefault="00C9393A">
      <w:pPr>
        <w:spacing w:after="251" w:line="268" w:lineRule="auto"/>
        <w:ind w:left="737" w:right="718" w:hanging="10"/>
      </w:pPr>
      <w:r>
        <w:rPr>
          <w:rFonts w:ascii="Arial" w:eastAsia="Arial" w:hAnsi="Arial" w:cs="Arial"/>
          <w:sz w:val="24"/>
        </w:rPr>
        <w:t xml:space="preserve">Finance NI, and who had satisfactory attendance, were eligible for an HE Access Bursary payment and this was paid in March 25. The payment was 10% of the student’s full course fee.  In 2024/25 reporting period the amount released in bursary payments was £19,362.00 and in 2023/24 reporting period the total amounted to £21,850.00. </w:t>
      </w:r>
    </w:p>
    <w:p w14:paraId="38A25820" w14:textId="77777777" w:rsidR="00E87E81" w:rsidRDefault="00C9393A">
      <w:pPr>
        <w:spacing w:after="5" w:line="250" w:lineRule="auto"/>
        <w:ind w:left="737" w:right="671" w:hanging="10"/>
      </w:pPr>
      <w:r>
        <w:rPr>
          <w:rFonts w:ascii="Arial" w:eastAsia="Arial" w:hAnsi="Arial" w:cs="Arial"/>
          <w:color w:val="0D0D0D"/>
          <w:sz w:val="24"/>
        </w:rPr>
        <w:t xml:space="preserve">Students from deprivation quintiles 1 &amp; 2: in 24/25 to 31 March 2025 for all SERC this was 33% and for HE it was 24%.  The previous reporting period for all SERC was 32% and for HE 26%. </w:t>
      </w:r>
    </w:p>
    <w:p w14:paraId="471BA75B" w14:textId="77777777" w:rsidR="00E87E81" w:rsidRDefault="00C9393A">
      <w:pPr>
        <w:spacing w:after="0"/>
        <w:ind w:left="742"/>
      </w:pPr>
      <w:r>
        <w:rPr>
          <w:rFonts w:ascii="Arial" w:eastAsia="Arial" w:hAnsi="Arial" w:cs="Arial"/>
          <w:sz w:val="24"/>
        </w:rPr>
        <w:t xml:space="preserve"> </w:t>
      </w:r>
    </w:p>
    <w:p w14:paraId="0AF01ED6" w14:textId="77777777" w:rsidR="00E87E81" w:rsidRDefault="00C9393A">
      <w:pPr>
        <w:spacing w:after="5" w:line="250" w:lineRule="auto"/>
        <w:ind w:left="737" w:right="671" w:hanging="10"/>
      </w:pPr>
      <w:r>
        <w:rPr>
          <w:rFonts w:ascii="Arial" w:eastAsia="Arial" w:hAnsi="Arial" w:cs="Arial"/>
          <w:color w:val="0D0D0D"/>
          <w:sz w:val="24"/>
        </w:rPr>
        <w:t xml:space="preserve">The percentage of Adult Learners (aged 25+) who come from deprivation quintiles 1 &amp; 2 in 24/25:  for all SERC this was 29% and for HE it was 26%. </w:t>
      </w:r>
    </w:p>
    <w:p w14:paraId="38DBA3E0" w14:textId="77777777" w:rsidR="00E87E81" w:rsidRDefault="00C9393A">
      <w:pPr>
        <w:spacing w:after="0"/>
        <w:ind w:left="742"/>
      </w:pPr>
      <w:r>
        <w:rPr>
          <w:rFonts w:ascii="Arial" w:eastAsia="Arial" w:hAnsi="Arial" w:cs="Arial"/>
          <w:color w:val="FF0000"/>
          <w:sz w:val="24"/>
        </w:rPr>
        <w:t xml:space="preserve"> </w:t>
      </w:r>
    </w:p>
    <w:p w14:paraId="5D2AA1B0" w14:textId="77777777" w:rsidR="00E87E81" w:rsidRDefault="00C9393A">
      <w:pPr>
        <w:spacing w:after="110" w:line="250" w:lineRule="auto"/>
        <w:ind w:left="737" w:right="671" w:hanging="10"/>
      </w:pPr>
      <w:r>
        <w:rPr>
          <w:rFonts w:ascii="Arial" w:eastAsia="Arial" w:hAnsi="Arial" w:cs="Arial"/>
          <w:color w:val="0D0D0D"/>
          <w:sz w:val="24"/>
        </w:rPr>
        <w:t xml:space="preserve">The percentage of students who are young protestant males (20 years and below): for all of SERC in 24/25 this was 15% and for Higher Education 8%. </w:t>
      </w:r>
    </w:p>
    <w:p w14:paraId="4789CA8F" w14:textId="77777777" w:rsidR="00E87E81" w:rsidRDefault="00C9393A">
      <w:pPr>
        <w:spacing w:after="220"/>
        <w:ind w:left="742"/>
      </w:pPr>
      <w:r>
        <w:rPr>
          <w:rFonts w:ascii="Arial" w:eastAsia="Arial" w:hAnsi="Arial" w:cs="Arial"/>
          <w:color w:val="FF0000"/>
          <w:sz w:val="24"/>
        </w:rPr>
        <w:t xml:space="preserve"> </w:t>
      </w:r>
    </w:p>
    <w:p w14:paraId="0C2C9FD4" w14:textId="77777777" w:rsidR="00E87E81" w:rsidRDefault="00C9393A">
      <w:pPr>
        <w:pStyle w:val="Heading5"/>
        <w:ind w:left="737"/>
      </w:pPr>
      <w:r>
        <w:t xml:space="preserve">International and local opportunities for students </w:t>
      </w:r>
    </w:p>
    <w:p w14:paraId="26FC2D42" w14:textId="77777777" w:rsidR="00E87E81" w:rsidRDefault="00C9393A">
      <w:pPr>
        <w:spacing w:after="206" w:line="268" w:lineRule="auto"/>
        <w:ind w:left="737" w:right="718" w:hanging="10"/>
      </w:pPr>
      <w:r>
        <w:rPr>
          <w:rFonts w:ascii="Arial" w:eastAsia="Arial" w:hAnsi="Arial" w:cs="Arial"/>
          <w:sz w:val="24"/>
        </w:rPr>
        <w:t>The UK Government’s Turing Scheme is a</w:t>
      </w:r>
      <w:r>
        <w:rPr>
          <w:rFonts w:ascii="Arial" w:eastAsia="Arial" w:hAnsi="Arial" w:cs="Arial"/>
          <w:color w:val="212529"/>
          <w:sz w:val="24"/>
        </w:rPr>
        <w:t xml:space="preserve"> unique global programme for students studying, working, and living abroad, offering once-in-a-lifetime opportunity for personal and professional development for students across the world. This scheme</w:t>
      </w:r>
      <w:r>
        <w:rPr>
          <w:rFonts w:ascii="Arial" w:eastAsia="Arial" w:hAnsi="Arial" w:cs="Arial"/>
          <w:sz w:val="24"/>
        </w:rPr>
        <w:t xml:space="preserve"> provides fully funded opportunities for SERC students to travel anywhere in the world. There is a particular emphasis on those from disadvantaged backgrounds or with Special Educational Needs or Disabilities to avail of the scheme. From September 2024, 46 students, including 5 with SEND and 9 accompanying staff undertook work placements in Italy, Tenerife, USA and South Africa to improve their technical and transversal skills and make a positive impact on their career prospects. </w:t>
      </w:r>
    </w:p>
    <w:p w14:paraId="3360FB05" w14:textId="77777777" w:rsidR="00E87E81" w:rsidRDefault="00C9393A">
      <w:pPr>
        <w:spacing w:after="206" w:line="268" w:lineRule="auto"/>
        <w:ind w:left="737" w:right="718" w:hanging="10"/>
      </w:pPr>
      <w:r>
        <w:rPr>
          <w:rFonts w:ascii="Arial" w:eastAsia="Arial" w:hAnsi="Arial" w:cs="Arial"/>
          <w:sz w:val="24"/>
        </w:rPr>
        <w:t xml:space="preserve">These opportunities were open to all SERC students regardless of their background or ability and a transparent recruitment and selection process was applied to ensure equality of opportunity.  Of the 46 students involved, 10 did not hold a passport and applied for their first passport. It was evident that these students had not experienced international travel before with some stating that it was never an option for them.  </w:t>
      </w:r>
    </w:p>
    <w:p w14:paraId="2A8AB194" w14:textId="77777777" w:rsidR="00E87E81" w:rsidRDefault="00C9393A">
      <w:pPr>
        <w:spacing w:after="269" w:line="250" w:lineRule="auto"/>
        <w:ind w:left="737" w:right="687" w:hanging="10"/>
      </w:pPr>
      <w:r>
        <w:rPr>
          <w:rFonts w:ascii="Arial" w:eastAsia="Arial" w:hAnsi="Arial" w:cs="Arial"/>
          <w:color w:val="212529"/>
          <w:sz w:val="24"/>
        </w:rPr>
        <w:t xml:space="preserve">Nine Culinary Arts students travelled to Nashville, USA on a two-week work experience and cultural visit designed to improve their professional cookery skills. Five students from Level 3 Diploma in Professional Cookery, three from Level 3 Diploma in professional chef and one from L3 Diploma in Hospitality with Events worked alongside industry professionals at the 3-day St Patrick’s Day celebrations preparing and serving street food followed by one week working in restaurants owned by the King Hospitality Group.   </w:t>
      </w:r>
    </w:p>
    <w:p w14:paraId="25CB4E8A" w14:textId="77777777" w:rsidR="00E87E81" w:rsidRDefault="00C9393A">
      <w:pPr>
        <w:spacing w:after="5" w:line="250" w:lineRule="auto"/>
        <w:ind w:left="737" w:right="687" w:hanging="10"/>
      </w:pPr>
      <w:r>
        <w:rPr>
          <w:rFonts w:ascii="Arial" w:eastAsia="Arial" w:hAnsi="Arial" w:cs="Arial"/>
          <w:color w:val="212529"/>
          <w:sz w:val="24"/>
        </w:rPr>
        <w:t xml:space="preserve">Nineteen students from Level 3 National Extended Diploma in Sport (11), Level </w:t>
      </w:r>
    </w:p>
    <w:p w14:paraId="0390BA76" w14:textId="77777777" w:rsidR="00E87E81" w:rsidRDefault="00C9393A">
      <w:pPr>
        <w:spacing w:after="5" w:line="250" w:lineRule="auto"/>
        <w:ind w:left="737" w:right="687" w:hanging="10"/>
      </w:pPr>
      <w:r>
        <w:rPr>
          <w:rFonts w:ascii="Arial" w:eastAsia="Arial" w:hAnsi="Arial" w:cs="Arial"/>
          <w:color w:val="212529"/>
          <w:sz w:val="24"/>
        </w:rPr>
        <w:t xml:space="preserve">3 National Extended Diploma Animal Management (3) and Level 3 Extended </w:t>
      </w:r>
    </w:p>
    <w:p w14:paraId="624DE86D" w14:textId="77777777" w:rsidR="00E87E81" w:rsidRDefault="00C9393A">
      <w:pPr>
        <w:spacing w:after="272" w:line="250" w:lineRule="auto"/>
        <w:ind w:left="737" w:right="687" w:hanging="10"/>
      </w:pPr>
      <w:r>
        <w:rPr>
          <w:rFonts w:ascii="Arial" w:eastAsia="Arial" w:hAnsi="Arial" w:cs="Arial"/>
          <w:color w:val="212529"/>
          <w:sz w:val="24"/>
        </w:rPr>
        <w:t xml:space="preserve">Diploma in Applied Science (5) participated in a volunteering placement in Port Elizabeth, South Africa. Sport students worked alongside volunteers and charitable organisations with students from disadvantaged backgrounds developing coaching sessions and managing mini tournaments. Animal Management and Science students lived and worked in Shamwari Game Reserve supporting volunteers and Rangers with anti-poaching patrols, fish tagging, conservation and community projects.  </w:t>
      </w:r>
    </w:p>
    <w:p w14:paraId="61DA9A34" w14:textId="77777777" w:rsidR="00E87E81" w:rsidRDefault="00C9393A">
      <w:pPr>
        <w:spacing w:after="5" w:line="250" w:lineRule="auto"/>
        <w:ind w:left="737" w:right="687" w:hanging="10"/>
      </w:pPr>
      <w:r>
        <w:rPr>
          <w:rFonts w:ascii="Arial" w:eastAsia="Arial" w:hAnsi="Arial" w:cs="Arial"/>
          <w:color w:val="212529"/>
          <w:sz w:val="24"/>
        </w:rPr>
        <w:t xml:space="preserve">Nine Travel &amp; Tourism students from L3 diploma in Travel &amp; Tourism completed a work placement in Sicily, Italy where they worked with professional tour guides, in travel agencies and hotels. The focus of their experience was on ecotourism and sustainable tourism development. </w:t>
      </w:r>
    </w:p>
    <w:p w14:paraId="1A5A995B" w14:textId="77777777" w:rsidR="00E87E81" w:rsidRDefault="00C9393A">
      <w:pPr>
        <w:spacing w:after="5" w:line="250" w:lineRule="auto"/>
        <w:ind w:left="737" w:right="687" w:hanging="10"/>
      </w:pPr>
      <w:r>
        <w:rPr>
          <w:rFonts w:ascii="Arial" w:eastAsia="Arial" w:hAnsi="Arial" w:cs="Arial"/>
          <w:color w:val="212529"/>
          <w:sz w:val="24"/>
        </w:rPr>
        <w:t xml:space="preserve">Nine students from L3 Diploma in Business attended a two-week training course in Costa de la Cruz, Tenerife. They attended a Digital Marketing programme which completed their in-college studies learning how businesses use digital marketing and that knowledge to real-life business projects. </w:t>
      </w:r>
    </w:p>
    <w:p w14:paraId="20B9F115" w14:textId="77777777" w:rsidR="00E87E81" w:rsidRDefault="00C9393A">
      <w:pPr>
        <w:spacing w:after="0"/>
        <w:ind w:left="742"/>
      </w:pPr>
      <w:r>
        <w:rPr>
          <w:rFonts w:ascii="Arial" w:eastAsia="Arial" w:hAnsi="Arial" w:cs="Arial"/>
          <w:color w:val="212529"/>
          <w:sz w:val="24"/>
        </w:rPr>
        <w:t xml:space="preserve"> </w:t>
      </w:r>
    </w:p>
    <w:p w14:paraId="18626EE0" w14:textId="77777777" w:rsidR="00E87E81" w:rsidRDefault="00C9393A">
      <w:pPr>
        <w:spacing w:after="5" w:line="250" w:lineRule="auto"/>
        <w:ind w:left="737" w:right="687" w:hanging="10"/>
      </w:pPr>
      <w:r>
        <w:rPr>
          <w:rFonts w:ascii="Arial" w:eastAsia="Arial" w:hAnsi="Arial" w:cs="Arial"/>
          <w:color w:val="212529"/>
          <w:sz w:val="24"/>
        </w:rPr>
        <w:t xml:space="preserve">Eight higher education travel and tourism and business students went to Malaga for a four-week placement in a range of hotels, museums, tour operators, coworking spaces and language centres which was funded by the Department of Further and Higher Education, Research, Innovation and Science (DFHERIS). </w:t>
      </w:r>
    </w:p>
    <w:p w14:paraId="13443C5A" w14:textId="77777777" w:rsidR="00E87E81" w:rsidRDefault="00C9393A">
      <w:pPr>
        <w:spacing w:after="0"/>
        <w:ind w:left="742"/>
      </w:pPr>
      <w:r>
        <w:rPr>
          <w:rFonts w:ascii="Arial" w:eastAsia="Arial" w:hAnsi="Arial" w:cs="Arial"/>
          <w:color w:val="212529"/>
          <w:sz w:val="24"/>
        </w:rPr>
        <w:t xml:space="preserve"> </w:t>
      </w:r>
    </w:p>
    <w:p w14:paraId="3BCC0C48" w14:textId="77777777" w:rsidR="00E87E81" w:rsidRDefault="00C9393A">
      <w:pPr>
        <w:spacing w:after="5" w:line="250" w:lineRule="auto"/>
        <w:ind w:left="737" w:right="671" w:hanging="10"/>
      </w:pPr>
      <w:r>
        <w:rPr>
          <w:rFonts w:ascii="Arial" w:eastAsia="Arial" w:hAnsi="Arial" w:cs="Arial"/>
          <w:color w:val="0D0D0D"/>
          <w:sz w:val="24"/>
        </w:rPr>
        <w:t xml:space="preserve">SERC have been involved in the delivery of DfE Skill Up Flexible Skills Fund Programme.  Skill Up offers fully funded training to those over 18 who reside or have indefinite leave to remain in NI.  Over 900 individuals have availed of these courses and been upskilled.  Key areas where courses have been delivered were Green Technologies, Digital, Leadership &amp; Management, Motor Vehicle, Manufacturing and Hospitality &amp; Tourism. </w:t>
      </w:r>
    </w:p>
    <w:p w14:paraId="1DFFF9DB" w14:textId="77777777" w:rsidR="00E87E81" w:rsidRDefault="00C9393A">
      <w:pPr>
        <w:spacing w:after="0"/>
        <w:ind w:left="742"/>
      </w:pPr>
      <w:r>
        <w:rPr>
          <w:rFonts w:ascii="Arial" w:eastAsia="Arial" w:hAnsi="Arial" w:cs="Arial"/>
          <w:color w:val="0D0D0D"/>
          <w:sz w:val="24"/>
        </w:rPr>
        <w:t xml:space="preserve"> </w:t>
      </w:r>
    </w:p>
    <w:p w14:paraId="0020F5EB" w14:textId="77777777" w:rsidR="00E87E81" w:rsidRDefault="00C9393A">
      <w:pPr>
        <w:spacing w:after="5" w:line="250" w:lineRule="auto"/>
        <w:ind w:left="737" w:right="671" w:hanging="10"/>
      </w:pPr>
      <w:r>
        <w:rPr>
          <w:rFonts w:ascii="Arial" w:eastAsia="Arial" w:hAnsi="Arial" w:cs="Arial"/>
          <w:color w:val="0D0D0D"/>
          <w:sz w:val="24"/>
        </w:rPr>
        <w:t xml:space="preserve">SERC has the widest range of training courses for Industry in the FE Sector. These address the anticipated skills deficits in the priority skills areas. This includes 132 fully accredited courses currently available from Level 2 – Level </w:t>
      </w:r>
    </w:p>
    <w:p w14:paraId="0B86E40F" w14:textId="77777777" w:rsidR="00E87E81" w:rsidRDefault="00C9393A">
      <w:pPr>
        <w:spacing w:after="5" w:line="250" w:lineRule="auto"/>
        <w:ind w:left="737" w:right="671" w:hanging="10"/>
      </w:pPr>
      <w:r>
        <w:rPr>
          <w:rFonts w:ascii="Arial" w:eastAsia="Arial" w:hAnsi="Arial" w:cs="Arial"/>
          <w:color w:val="0D0D0D"/>
          <w:sz w:val="24"/>
        </w:rPr>
        <w:t xml:space="preserve">7.  </w:t>
      </w:r>
    </w:p>
    <w:p w14:paraId="50E7C2F4" w14:textId="77777777" w:rsidR="00E87E81" w:rsidRDefault="00C9393A">
      <w:pPr>
        <w:spacing w:after="218"/>
        <w:ind w:left="742"/>
      </w:pPr>
      <w:r>
        <w:rPr>
          <w:rFonts w:ascii="Arial" w:eastAsia="Arial" w:hAnsi="Arial" w:cs="Arial"/>
          <w:color w:val="FF0000"/>
          <w:sz w:val="24"/>
        </w:rPr>
        <w:t xml:space="preserve"> </w:t>
      </w:r>
    </w:p>
    <w:p w14:paraId="662EF900" w14:textId="77777777" w:rsidR="00E87E81" w:rsidRDefault="00C9393A">
      <w:pPr>
        <w:pStyle w:val="Heading5"/>
        <w:spacing w:after="259"/>
        <w:ind w:left="737"/>
      </w:pPr>
      <w:r>
        <w:t xml:space="preserve">College collaborations and visits  </w:t>
      </w:r>
    </w:p>
    <w:p w14:paraId="331354E9" w14:textId="77777777" w:rsidR="00E87E81" w:rsidRDefault="00C9393A">
      <w:pPr>
        <w:spacing w:after="0" w:line="268" w:lineRule="auto"/>
        <w:ind w:left="737" w:right="718" w:hanging="10"/>
      </w:pPr>
      <w:r>
        <w:rPr>
          <w:rFonts w:ascii="Arial" w:eastAsia="Arial" w:hAnsi="Arial" w:cs="Arial"/>
          <w:sz w:val="24"/>
        </w:rPr>
        <w:t xml:space="preserve">The international team was awarded two British Council Going Global Partnership projects. The first was a collaboration with the Learning Academy to support soft skills development with Mozambique partner College’s students through piloting/developing the implementation of Project Based Learning (PBL) model as a teaching methodology.  In March 2025, SERC secured a one-year extension to this project to support participant colleges in Mozambique to build a sustainable approach to soft skills development across the region. The second project focussed on Strategic Leadership Development for female leaders in Malawi.    </w:t>
      </w:r>
    </w:p>
    <w:p w14:paraId="07AD354E" w14:textId="77777777" w:rsidR="00E87E81" w:rsidRDefault="00C9393A">
      <w:pPr>
        <w:spacing w:after="0"/>
        <w:ind w:left="742"/>
      </w:pPr>
      <w:r>
        <w:rPr>
          <w:rFonts w:ascii="Arial" w:eastAsia="Arial" w:hAnsi="Arial" w:cs="Arial"/>
          <w:sz w:val="24"/>
        </w:rPr>
        <w:t xml:space="preserve"> </w:t>
      </w:r>
    </w:p>
    <w:p w14:paraId="1AE2AFD4" w14:textId="77777777" w:rsidR="00E87E81" w:rsidRDefault="00C9393A">
      <w:pPr>
        <w:spacing w:after="272" w:line="250" w:lineRule="auto"/>
        <w:ind w:left="737" w:right="687" w:hanging="10"/>
      </w:pPr>
      <w:r>
        <w:rPr>
          <w:rFonts w:ascii="Arial" w:eastAsia="Arial" w:hAnsi="Arial" w:cs="Arial"/>
          <w:color w:val="212529"/>
          <w:sz w:val="24"/>
        </w:rPr>
        <w:t xml:space="preserve">Two staff members visited Toyama KOSEN, Toyama Minami High School, and Toyama Kamitaira Elementary School to learn about their entrepreneurial and real-world learning, and to share details of SERC’s activities through the Entrepreneurs Club and Project-Based Learning. The SERC representatives also connected with Toyama University and the University of International Studies in Toyama.    </w:t>
      </w:r>
    </w:p>
    <w:p w14:paraId="05801E3A" w14:textId="77777777" w:rsidR="00E87E81" w:rsidRDefault="00C9393A">
      <w:pPr>
        <w:spacing w:after="0" w:line="268" w:lineRule="auto"/>
        <w:ind w:left="737" w:right="718" w:hanging="10"/>
      </w:pPr>
      <w:r>
        <w:rPr>
          <w:rFonts w:ascii="Arial" w:eastAsia="Arial" w:hAnsi="Arial" w:cs="Arial"/>
          <w:color w:val="212529"/>
          <w:sz w:val="24"/>
        </w:rPr>
        <w:t>SERC’s collaboration with</w:t>
      </w:r>
      <w:r>
        <w:rPr>
          <w:rFonts w:ascii="Arial" w:eastAsia="Arial" w:hAnsi="Arial" w:cs="Arial"/>
          <w:sz w:val="24"/>
        </w:rPr>
        <w:t xml:space="preserve"> China-Europe International Education Consulting </w:t>
      </w:r>
    </w:p>
    <w:p w14:paraId="1F14521E" w14:textId="77777777" w:rsidR="00E87E81" w:rsidRDefault="00C9393A">
      <w:pPr>
        <w:spacing w:after="206" w:line="268" w:lineRule="auto"/>
        <w:ind w:left="737" w:right="718" w:hanging="10"/>
      </w:pPr>
      <w:r>
        <w:rPr>
          <w:rFonts w:ascii="Arial" w:eastAsia="Arial" w:hAnsi="Arial" w:cs="Arial"/>
          <w:sz w:val="24"/>
        </w:rPr>
        <w:t xml:space="preserve">Group (CEIECG) commenced with two Early Years teachers travelling to Pingdingshan Vocational, Technical College, China. The staff spent two weeks working in the college delivering sessions on Early Inclusive Education and Creativity and Lessons.  </w:t>
      </w:r>
      <w:r>
        <w:rPr>
          <w:rFonts w:ascii="Arial" w:eastAsia="Arial" w:hAnsi="Arial" w:cs="Arial"/>
          <w:color w:val="212529"/>
          <w:sz w:val="24"/>
        </w:rPr>
        <w:t xml:space="preserve"> </w:t>
      </w:r>
    </w:p>
    <w:p w14:paraId="699F0178" w14:textId="77777777" w:rsidR="00E87E81" w:rsidRDefault="00C9393A">
      <w:pPr>
        <w:spacing w:after="253" w:line="268" w:lineRule="auto"/>
        <w:ind w:left="737" w:right="718" w:hanging="10"/>
      </w:pPr>
      <w:r>
        <w:rPr>
          <w:rFonts w:ascii="Arial" w:eastAsia="Arial" w:hAnsi="Arial" w:cs="Arial"/>
          <w:sz w:val="24"/>
        </w:rPr>
        <w:t xml:space="preserve">SERC hosted 20 students from Brazil through collaboration with Education Together UK. The students stayed with host families, studied English Language at SERC, and participated in a variety of cultural and leisure activities.   </w:t>
      </w:r>
    </w:p>
    <w:p w14:paraId="140837C1" w14:textId="77777777" w:rsidR="00E87E81" w:rsidRDefault="00C9393A">
      <w:pPr>
        <w:spacing w:after="251" w:line="268" w:lineRule="auto"/>
        <w:ind w:left="737" w:right="718" w:hanging="10"/>
      </w:pPr>
      <w:r>
        <w:rPr>
          <w:rFonts w:ascii="Arial" w:eastAsia="Arial" w:hAnsi="Arial" w:cs="Arial"/>
          <w:sz w:val="24"/>
        </w:rPr>
        <w:t xml:space="preserve">In February, SERC hosted a meeting with Consul General, China, Mr Li Nan and Professor Tang </w:t>
      </w:r>
      <w:proofErr w:type="spellStart"/>
      <w:r>
        <w:rPr>
          <w:rFonts w:ascii="Arial" w:eastAsia="Arial" w:hAnsi="Arial" w:cs="Arial"/>
          <w:sz w:val="24"/>
        </w:rPr>
        <w:t>Qilin</w:t>
      </w:r>
      <w:proofErr w:type="spellEnd"/>
      <w:r>
        <w:rPr>
          <w:rFonts w:ascii="Arial" w:eastAsia="Arial" w:hAnsi="Arial" w:cs="Arial"/>
          <w:sz w:val="24"/>
        </w:rPr>
        <w:t xml:space="preserve"> of Zhongyuan University of Technology, Henan Province, China. The discussions highlighted potential collaboration opportunities including exchange programmes, research and study options.   </w:t>
      </w:r>
    </w:p>
    <w:p w14:paraId="1A4FB4D1" w14:textId="77777777" w:rsidR="00E87E81" w:rsidRDefault="00C9393A">
      <w:pPr>
        <w:spacing w:after="271" w:line="250" w:lineRule="auto"/>
        <w:ind w:left="737" w:right="687" w:hanging="10"/>
      </w:pPr>
      <w:r>
        <w:rPr>
          <w:rFonts w:ascii="Arial" w:eastAsia="Arial" w:hAnsi="Arial" w:cs="Arial"/>
          <w:color w:val="212529"/>
          <w:sz w:val="24"/>
        </w:rPr>
        <w:t xml:space="preserve">Level 2 Traineeship in Art and Design students recently completed a mural project in the Atlas Women’s Centre in Lisburn, as part of the work placement portion of their course.  The Atlas Women’s Centre in Lisburn provides a welcoming environment for adult learning, personal growth and community engagement. Offering a variety of programmes focused on enhancing life skills and promoting mental and emotional well-being, the centre is open to everyone in the local community.  </w:t>
      </w:r>
    </w:p>
    <w:p w14:paraId="7ED87742" w14:textId="77777777" w:rsidR="00E87E81" w:rsidRDefault="00C9393A">
      <w:pPr>
        <w:spacing w:after="218"/>
        <w:ind w:left="742"/>
      </w:pPr>
      <w:r>
        <w:rPr>
          <w:rFonts w:ascii="Arial" w:eastAsia="Arial" w:hAnsi="Arial" w:cs="Arial"/>
          <w:b/>
          <w:sz w:val="24"/>
        </w:rPr>
        <w:t xml:space="preserve"> </w:t>
      </w:r>
    </w:p>
    <w:p w14:paraId="51642E2A" w14:textId="77777777" w:rsidR="00E87E81" w:rsidRDefault="00C9393A">
      <w:pPr>
        <w:pStyle w:val="Heading4"/>
        <w:spacing w:after="220" w:line="259" w:lineRule="auto"/>
        <w:ind w:left="737" w:right="286"/>
      </w:pPr>
      <w:r>
        <w:rPr>
          <w:rFonts w:ascii="Arial" w:eastAsia="Arial" w:hAnsi="Arial" w:cs="Arial"/>
        </w:rPr>
        <w:t xml:space="preserve">Training opportunities for staff </w:t>
      </w:r>
    </w:p>
    <w:p w14:paraId="0B4BDF99" w14:textId="77777777" w:rsidR="00E87E81" w:rsidRDefault="00C9393A">
      <w:pPr>
        <w:spacing w:after="206" w:line="268" w:lineRule="auto"/>
        <w:ind w:left="737" w:right="718" w:hanging="10"/>
      </w:pPr>
      <w:r>
        <w:rPr>
          <w:rFonts w:ascii="Arial" w:eastAsia="Arial" w:hAnsi="Arial" w:cs="Arial"/>
          <w:sz w:val="24"/>
        </w:rPr>
        <w:t xml:space="preserve">At the Academic Staff Development in August 2024 the theme was ‘Engaging Classrooms, Inclusive Classrooms’ delivered across 2 campuses.  Two hundred and seventy-five staff attended sessions with opportunities to choose from various workshops focusing on classroom engagement &amp; supporting neuro-diverse learners. A Q&amp;A session highlighting Learner Welfare and Support was delivered by the Head of Learner Welfare.   </w:t>
      </w:r>
    </w:p>
    <w:p w14:paraId="78CD97FE" w14:textId="77777777" w:rsidR="00E87E81" w:rsidRDefault="00C9393A">
      <w:pPr>
        <w:spacing w:after="206" w:line="268" w:lineRule="auto"/>
        <w:ind w:left="737" w:right="718" w:hanging="10"/>
      </w:pPr>
      <w:r>
        <w:rPr>
          <w:rFonts w:ascii="Arial" w:eastAsia="Arial" w:hAnsi="Arial" w:cs="Arial"/>
          <w:sz w:val="24"/>
        </w:rPr>
        <w:t>Corporate Staff Development in January 2025 theme was ‘Connected, Creative, Community’.</w:t>
      </w:r>
      <w:r>
        <w:rPr>
          <w:rFonts w:ascii="Arial" w:eastAsia="Arial" w:hAnsi="Arial" w:cs="Arial"/>
          <w:b/>
          <w:sz w:val="24"/>
        </w:rPr>
        <w:t xml:space="preserve">  </w:t>
      </w:r>
      <w:r>
        <w:rPr>
          <w:rFonts w:ascii="Arial" w:eastAsia="Arial" w:hAnsi="Arial" w:cs="Arial"/>
          <w:sz w:val="24"/>
        </w:rPr>
        <w:t>Delivery was online with</w:t>
      </w:r>
      <w:r>
        <w:rPr>
          <w:rFonts w:ascii="Arial" w:eastAsia="Arial" w:hAnsi="Arial" w:cs="Arial"/>
          <w:b/>
          <w:sz w:val="24"/>
        </w:rPr>
        <w:t xml:space="preserve"> </w:t>
      </w:r>
      <w:r>
        <w:rPr>
          <w:rFonts w:ascii="Arial" w:eastAsia="Arial" w:hAnsi="Arial" w:cs="Arial"/>
          <w:sz w:val="24"/>
        </w:rPr>
        <w:t>one hundred and thirty-four staff attending</w:t>
      </w:r>
      <w:r>
        <w:rPr>
          <w:rFonts w:ascii="Arial" w:eastAsia="Arial" w:hAnsi="Arial" w:cs="Arial"/>
          <w:b/>
          <w:sz w:val="24"/>
        </w:rPr>
        <w:t xml:space="preserve"> </w:t>
      </w:r>
      <w:r>
        <w:rPr>
          <w:rFonts w:ascii="Arial" w:eastAsia="Arial" w:hAnsi="Arial" w:cs="Arial"/>
          <w:sz w:val="24"/>
        </w:rPr>
        <w:t xml:space="preserve">optional sessions offering Professional &amp; Personal development, Wellbeing and Digital Skills. A range of Team Building activities were also offered including Cookery, Ceramics &amp; a Rally Pitstop Challenge to support wellbeing. </w:t>
      </w:r>
    </w:p>
    <w:p w14:paraId="024CD9F2" w14:textId="77777777" w:rsidR="00E87E81" w:rsidRDefault="00C9393A">
      <w:pPr>
        <w:spacing w:after="206" w:line="268" w:lineRule="auto"/>
        <w:ind w:left="737" w:right="718" w:hanging="10"/>
      </w:pPr>
      <w:r>
        <w:rPr>
          <w:rFonts w:ascii="Arial" w:eastAsia="Arial" w:hAnsi="Arial" w:cs="Arial"/>
          <w:sz w:val="24"/>
        </w:rPr>
        <w:t xml:space="preserve">Neurodiversity Awareness training was delivered to staff during both Staff Development events. The Learning Academy Team also attended online training sessions and workshops delivered as part of “Neurodiversity Celebration Week” which offered 28 sessions and promoted this event widely so all staff in SERC had opportunity to engage and learn about </w:t>
      </w:r>
      <w:proofErr w:type="spellStart"/>
      <w:r>
        <w:rPr>
          <w:rFonts w:ascii="Arial" w:eastAsia="Arial" w:hAnsi="Arial" w:cs="Arial"/>
          <w:sz w:val="24"/>
        </w:rPr>
        <w:t>neuroinclusivity</w:t>
      </w:r>
      <w:proofErr w:type="spellEnd"/>
      <w:r>
        <w:rPr>
          <w:rFonts w:ascii="Arial" w:eastAsia="Arial" w:hAnsi="Arial" w:cs="Arial"/>
          <w:sz w:val="24"/>
        </w:rPr>
        <w:t xml:space="preserve">.  Recorded sessions at the event are also accessible for staff to visit at a time suitable to them. </w:t>
      </w:r>
    </w:p>
    <w:p w14:paraId="5951D754" w14:textId="77777777" w:rsidR="00E87E81" w:rsidRDefault="00C9393A">
      <w:pPr>
        <w:spacing w:after="206" w:line="268" w:lineRule="auto"/>
        <w:ind w:left="737" w:right="718" w:hanging="10"/>
      </w:pPr>
      <w:r>
        <w:rPr>
          <w:rFonts w:ascii="Arial" w:eastAsia="Arial" w:hAnsi="Arial" w:cs="Arial"/>
          <w:sz w:val="24"/>
        </w:rPr>
        <w:t xml:space="preserve">To enable staff to create accessible resources and utilise assistive technologies, the Learning Academy created videos and resources from previous workshops on Accessibility alongside a dedicated SharePoint page. </w:t>
      </w:r>
    </w:p>
    <w:p w14:paraId="33BE971F" w14:textId="77777777" w:rsidR="00E87E81" w:rsidRDefault="00C9393A">
      <w:pPr>
        <w:spacing w:after="206" w:line="268" w:lineRule="auto"/>
        <w:ind w:left="737" w:right="718" w:hanging="10"/>
      </w:pPr>
      <w:r>
        <w:rPr>
          <w:rFonts w:ascii="Arial" w:eastAsia="Arial" w:hAnsi="Arial" w:cs="Arial"/>
          <w:sz w:val="24"/>
        </w:rPr>
        <w:t>In continued response to the growing LGBTQIA+ community within SERC, diversity training was again delivered to Academic Staff to raise awareness, inform, and sensitively support this diversity amongst staff and students.  Seventeen</w:t>
      </w:r>
      <w:r>
        <w:rPr>
          <w:rFonts w:ascii="Arial" w:eastAsia="Arial" w:hAnsi="Arial" w:cs="Arial"/>
          <w:b/>
          <w:sz w:val="24"/>
        </w:rPr>
        <w:t xml:space="preserve"> </w:t>
      </w:r>
      <w:r>
        <w:rPr>
          <w:rFonts w:ascii="Arial" w:eastAsia="Arial" w:hAnsi="Arial" w:cs="Arial"/>
          <w:sz w:val="24"/>
        </w:rPr>
        <w:t xml:space="preserve">staff attended the online session delivered by Cara Friend.   </w:t>
      </w:r>
    </w:p>
    <w:p w14:paraId="31B8566E" w14:textId="77777777" w:rsidR="00E87E81" w:rsidRDefault="00C9393A">
      <w:pPr>
        <w:spacing w:after="0"/>
        <w:ind w:left="742"/>
      </w:pPr>
      <w:r>
        <w:rPr>
          <w:rFonts w:ascii="Arial" w:eastAsia="Arial" w:hAnsi="Arial" w:cs="Arial"/>
          <w:sz w:val="24"/>
        </w:rPr>
        <w:t xml:space="preserve"> </w:t>
      </w:r>
    </w:p>
    <w:p w14:paraId="07D88F75" w14:textId="77777777" w:rsidR="00E87E81" w:rsidRDefault="00C9393A">
      <w:pPr>
        <w:spacing w:after="0" w:line="268" w:lineRule="auto"/>
        <w:ind w:left="737" w:right="718" w:hanging="10"/>
      </w:pPr>
      <w:r>
        <w:rPr>
          <w:rFonts w:ascii="Arial" w:eastAsia="Arial" w:hAnsi="Arial" w:cs="Arial"/>
          <w:sz w:val="24"/>
        </w:rPr>
        <w:t xml:space="preserve">As part of the Getting to Grips with FE, a training event was held in November to Library staff on supporting students with Harvard Referencing and </w:t>
      </w:r>
      <w:proofErr w:type="spellStart"/>
      <w:r>
        <w:rPr>
          <w:rFonts w:ascii="Arial" w:eastAsia="Arial" w:hAnsi="Arial" w:cs="Arial"/>
          <w:sz w:val="24"/>
        </w:rPr>
        <w:t>Curipod</w:t>
      </w:r>
      <w:proofErr w:type="spellEnd"/>
      <w:r>
        <w:rPr>
          <w:rFonts w:ascii="Arial" w:eastAsia="Arial" w:hAnsi="Arial" w:cs="Arial"/>
          <w:sz w:val="24"/>
        </w:rPr>
        <w:t xml:space="preserve"> with 12 in attendance. </w:t>
      </w:r>
    </w:p>
    <w:p w14:paraId="1A0438A6" w14:textId="77777777" w:rsidR="00E87E81" w:rsidRDefault="00C9393A">
      <w:pPr>
        <w:spacing w:after="0"/>
        <w:ind w:left="742"/>
      </w:pPr>
      <w:r>
        <w:rPr>
          <w:rFonts w:ascii="Arial" w:eastAsia="Arial" w:hAnsi="Arial" w:cs="Arial"/>
          <w:sz w:val="24"/>
        </w:rPr>
        <w:t xml:space="preserve"> </w:t>
      </w:r>
    </w:p>
    <w:p w14:paraId="2EFDF42C" w14:textId="77777777" w:rsidR="00E87E81" w:rsidRDefault="00C9393A">
      <w:pPr>
        <w:spacing w:after="0" w:line="268" w:lineRule="auto"/>
        <w:ind w:left="737" w:right="718" w:hanging="10"/>
      </w:pPr>
      <w:r>
        <w:rPr>
          <w:rFonts w:ascii="Arial" w:eastAsia="Arial" w:hAnsi="Arial" w:cs="Arial"/>
          <w:sz w:val="24"/>
        </w:rPr>
        <w:t xml:space="preserve">Lahore Garrison University has partnered with SERC on a programme to support teachers coming to SERC from outside the UK. Learning Academy staff and Mentors provided one-to-one support for Lahore Garrison University staff to integrate into SERC’s culture, build relationships and develop College best practice pedagogical approaches.  </w:t>
      </w:r>
    </w:p>
    <w:p w14:paraId="5F8D1AD8" w14:textId="77777777" w:rsidR="00E87E81" w:rsidRDefault="00C9393A">
      <w:pPr>
        <w:spacing w:after="0"/>
        <w:ind w:left="742"/>
      </w:pPr>
      <w:r>
        <w:rPr>
          <w:rFonts w:ascii="Arial" w:eastAsia="Arial" w:hAnsi="Arial" w:cs="Arial"/>
          <w:sz w:val="24"/>
        </w:rPr>
        <w:t xml:space="preserve"> </w:t>
      </w:r>
    </w:p>
    <w:p w14:paraId="434BA8A9" w14:textId="77777777" w:rsidR="00E87E81" w:rsidRDefault="00C9393A">
      <w:pPr>
        <w:spacing w:after="0" w:line="268" w:lineRule="auto"/>
        <w:ind w:left="737" w:right="718" w:hanging="10"/>
      </w:pPr>
      <w:r>
        <w:rPr>
          <w:rFonts w:ascii="Arial" w:eastAsia="Arial" w:hAnsi="Arial" w:cs="Arial"/>
          <w:sz w:val="24"/>
        </w:rPr>
        <w:t xml:space="preserve">The Learning Academy has also been working as part of a sector working group to develop models and information to help educational organisations to meet accessibility regulations. This project involves ongoing meetings alongside JISC to plan and identify best practice and produce guidance for colleges. The project is ongoing, and the information will be disseminated and available to other colleges to improve equality and quality of resources for all learners.  </w:t>
      </w:r>
    </w:p>
    <w:p w14:paraId="48922D37" w14:textId="77777777" w:rsidR="00E87E81" w:rsidRDefault="00C9393A">
      <w:pPr>
        <w:spacing w:after="0"/>
        <w:ind w:left="742"/>
      </w:pPr>
      <w:r>
        <w:rPr>
          <w:rFonts w:ascii="Arial" w:eastAsia="Arial" w:hAnsi="Arial" w:cs="Arial"/>
          <w:sz w:val="24"/>
        </w:rPr>
        <w:t xml:space="preserve"> </w:t>
      </w:r>
    </w:p>
    <w:p w14:paraId="2ADD7E4F" w14:textId="77777777" w:rsidR="00E87E81" w:rsidRDefault="00C9393A">
      <w:pPr>
        <w:spacing w:after="5" w:line="250" w:lineRule="auto"/>
        <w:ind w:left="737" w:right="671" w:hanging="10"/>
      </w:pPr>
      <w:r>
        <w:rPr>
          <w:rFonts w:ascii="Arial" w:eastAsia="Arial" w:hAnsi="Arial" w:cs="Arial"/>
          <w:color w:val="0D0D0D"/>
          <w:sz w:val="24"/>
        </w:rPr>
        <w:t xml:space="preserve">SERC Business Services Team upskilled over fifty staff in various courses to enable them to develop curriculum in the areas of Green Technologies and Engineering.  This training was fully funded by the DfE Connected NI programme which has a focus on Knowledge Acquisition. Three staff were also upskilled in advance Graphic Design; this was supported through the DfE Skill Up Development Programme and has resulted in Curriculum Development in the area of Graphic Design. </w:t>
      </w:r>
    </w:p>
    <w:p w14:paraId="0E4362B0" w14:textId="77777777" w:rsidR="00E87E81" w:rsidRDefault="00C9393A">
      <w:pPr>
        <w:spacing w:after="0"/>
        <w:ind w:left="742"/>
      </w:pPr>
      <w:r>
        <w:rPr>
          <w:rFonts w:ascii="Arial" w:eastAsia="Arial" w:hAnsi="Arial" w:cs="Arial"/>
          <w:color w:val="0D0D0D"/>
          <w:sz w:val="24"/>
        </w:rPr>
        <w:t xml:space="preserve"> </w:t>
      </w:r>
    </w:p>
    <w:p w14:paraId="4A2DA013" w14:textId="77777777" w:rsidR="00E87E81" w:rsidRDefault="00C9393A">
      <w:pPr>
        <w:spacing w:after="225" w:line="250" w:lineRule="auto"/>
        <w:ind w:left="737" w:right="671" w:hanging="10"/>
      </w:pPr>
      <w:r>
        <w:rPr>
          <w:rFonts w:ascii="Arial" w:eastAsia="Arial" w:hAnsi="Arial" w:cs="Arial"/>
          <w:color w:val="0D0D0D"/>
          <w:sz w:val="24"/>
        </w:rPr>
        <w:t xml:space="preserve">During the reporting period 112 staff were trained in Recruitment and Selection to ensure all applicants are treated fairly and equally during a selection process. In September 2024 the training moved online as a mandatory module for staff involved in selection processes. </w:t>
      </w:r>
    </w:p>
    <w:p w14:paraId="5362E433" w14:textId="77777777" w:rsidR="00E87E81" w:rsidRDefault="00C9393A">
      <w:pPr>
        <w:spacing w:after="0"/>
        <w:ind w:left="742"/>
      </w:pPr>
      <w:r>
        <w:rPr>
          <w:rFonts w:ascii="Arial" w:eastAsia="Arial" w:hAnsi="Arial" w:cs="Arial"/>
          <w:color w:val="0D0D0D"/>
          <w:sz w:val="24"/>
        </w:rPr>
        <w:t xml:space="preserve"> </w:t>
      </w:r>
    </w:p>
    <w:p w14:paraId="13D95691" w14:textId="77777777" w:rsidR="00E87E81" w:rsidRDefault="00C9393A">
      <w:pPr>
        <w:pStyle w:val="Heading5"/>
        <w:spacing w:after="0"/>
        <w:ind w:left="737"/>
      </w:pPr>
      <w:r>
        <w:t xml:space="preserve">Careers Services </w:t>
      </w:r>
    </w:p>
    <w:p w14:paraId="13DAAA95" w14:textId="77777777" w:rsidR="00E87E81" w:rsidRDefault="00C9393A">
      <w:pPr>
        <w:spacing w:after="0"/>
        <w:ind w:left="742"/>
      </w:pPr>
      <w:r>
        <w:rPr>
          <w:rFonts w:ascii="Arial" w:eastAsia="Arial" w:hAnsi="Arial" w:cs="Arial"/>
          <w:b/>
          <w:color w:val="0D0D0D"/>
          <w:sz w:val="24"/>
        </w:rPr>
        <w:t xml:space="preserve"> </w:t>
      </w:r>
    </w:p>
    <w:p w14:paraId="46CEC88E" w14:textId="77777777" w:rsidR="00E87E81" w:rsidRDefault="00C9393A">
      <w:pPr>
        <w:spacing w:after="206" w:line="268" w:lineRule="auto"/>
        <w:ind w:left="737" w:right="718" w:hanging="10"/>
      </w:pPr>
      <w:r>
        <w:rPr>
          <w:rFonts w:ascii="Arial" w:eastAsia="Arial" w:hAnsi="Arial" w:cs="Arial"/>
          <w:sz w:val="24"/>
        </w:rPr>
        <w:t xml:space="preserve">In March 2025, SERC Careers Service hosted events across the Newtownards, Lisburn, and Downpatrick Campuses, with 470 attending. These events were aimed at students unlikely to continue their studies at SERC, including those from Foundation Learning and Skills for Your Life programs. The events offered students and their parents or guardians the chance to engage with community and disability support organisations, exploring opportunities for training, education, employment and volunteering beyond their time at SERC.  </w:t>
      </w:r>
    </w:p>
    <w:p w14:paraId="05F0D2CB" w14:textId="77777777" w:rsidR="00E87E81" w:rsidRDefault="00C9393A">
      <w:pPr>
        <w:spacing w:after="206" w:line="268" w:lineRule="auto"/>
        <w:ind w:left="737" w:right="718" w:hanging="10"/>
      </w:pPr>
      <w:r>
        <w:rPr>
          <w:rFonts w:ascii="Arial" w:eastAsia="Arial" w:hAnsi="Arial" w:cs="Arial"/>
          <w:sz w:val="24"/>
        </w:rPr>
        <w:t xml:space="preserve">The Careers Team attended various community events including the Safety and Wellbeing event at Down Leisure Centre, the Action Mental Health Open Day, and the Labour Market Partnership (LMP) Skills and Employment events held at Ards Bowling Club, Aurora Bangor, Kircubbin Community Centre, and Comber Leisure Centre.  </w:t>
      </w:r>
    </w:p>
    <w:p w14:paraId="02D37C1C" w14:textId="77777777" w:rsidR="00E87E81" w:rsidRDefault="00C9393A">
      <w:pPr>
        <w:spacing w:after="10" w:line="268" w:lineRule="auto"/>
        <w:ind w:left="737" w:right="718" w:hanging="10"/>
      </w:pPr>
      <w:r>
        <w:rPr>
          <w:rFonts w:ascii="Arial" w:eastAsia="Arial" w:hAnsi="Arial" w:cs="Arial"/>
          <w:sz w:val="24"/>
        </w:rPr>
        <w:t xml:space="preserve">The Careers team participated in Job Fairs hosted by Lisburn and Castlereagh </w:t>
      </w:r>
    </w:p>
    <w:p w14:paraId="064CE0CB" w14:textId="77777777" w:rsidR="00E87E81" w:rsidRDefault="00C9393A">
      <w:pPr>
        <w:spacing w:after="10" w:line="268" w:lineRule="auto"/>
        <w:ind w:left="737" w:right="718" w:hanging="10"/>
      </w:pPr>
      <w:r>
        <w:rPr>
          <w:rFonts w:ascii="Arial" w:eastAsia="Arial" w:hAnsi="Arial" w:cs="Arial"/>
          <w:sz w:val="24"/>
        </w:rPr>
        <w:t xml:space="preserve">Council and Ards and North Down Borough Council and attended school </w:t>
      </w:r>
    </w:p>
    <w:p w14:paraId="4E587C14" w14:textId="77777777" w:rsidR="00E87E81" w:rsidRDefault="00C9393A">
      <w:pPr>
        <w:spacing w:after="206" w:line="268" w:lineRule="auto"/>
        <w:ind w:left="737" w:right="718" w:hanging="10"/>
      </w:pPr>
      <w:r>
        <w:rPr>
          <w:rFonts w:ascii="Arial" w:eastAsia="Arial" w:hAnsi="Arial" w:cs="Arial"/>
          <w:sz w:val="24"/>
        </w:rPr>
        <w:t xml:space="preserve">Careers Fairs, including the Lecale KS4 Careers Conference, LECALE careers Fair, at eleven events which meant engaging directly with pupils from Years 11–14, offering tailored insights into progression routes.  </w:t>
      </w:r>
    </w:p>
    <w:p w14:paraId="339CDBCE" w14:textId="77777777" w:rsidR="00E87E81" w:rsidRDefault="00C9393A">
      <w:pPr>
        <w:spacing w:after="206" w:line="268" w:lineRule="auto"/>
        <w:ind w:left="737" w:right="718" w:hanging="10"/>
      </w:pPr>
      <w:r>
        <w:rPr>
          <w:rFonts w:ascii="Arial" w:eastAsia="Arial" w:hAnsi="Arial" w:cs="Arial"/>
          <w:sz w:val="24"/>
        </w:rPr>
        <w:t xml:space="preserve">Mock interview sessions with students with 5 schools was provided which give valuable guidance to prepare pupils for their future pathways. </w:t>
      </w:r>
    </w:p>
    <w:p w14:paraId="23A94282" w14:textId="77777777" w:rsidR="00E87E81" w:rsidRDefault="00C9393A">
      <w:pPr>
        <w:spacing w:after="206" w:line="268" w:lineRule="auto"/>
        <w:ind w:left="737" w:right="718" w:hanging="10"/>
      </w:pPr>
      <w:r>
        <w:rPr>
          <w:rFonts w:ascii="Arial" w:eastAsia="Arial" w:hAnsi="Arial" w:cs="Arial"/>
          <w:sz w:val="24"/>
        </w:rPr>
        <w:t xml:space="preserve">The team hosted a number of SERC campus tours, including a visit to Lisburn by Stepping Stones.  In addition, the team hosted visits to Lisburn, and Downpatrick campuses which focused on FE and HE courses.  These events gave pupils the opportunity to explore SERC’s facilities and opportunity to engage with curriculum staff and learn more about the courses offered.  Links with Bangor Academy were strengthened through an HE-focused presentation and a Design Thinking Workshop, empowering students to think creatively while exploring educational pathways.  </w:t>
      </w:r>
    </w:p>
    <w:p w14:paraId="2F693272" w14:textId="77777777" w:rsidR="00E87E81" w:rsidRDefault="00C9393A">
      <w:pPr>
        <w:spacing w:after="206" w:line="268" w:lineRule="auto"/>
        <w:ind w:left="737" w:right="718" w:hanging="10"/>
      </w:pPr>
      <w:r>
        <w:rPr>
          <w:rFonts w:ascii="Arial" w:eastAsia="Arial" w:hAnsi="Arial" w:cs="Arial"/>
          <w:sz w:val="24"/>
        </w:rPr>
        <w:t xml:space="preserve">The team participated in Springboard Step into Hospitality events at the Culloden and Slieve Donard Hotels, promoting courses and careers in the hospitality industry.  The majority of these pupils are interested in a career in hospitality and were about to explore catering and hospitality courses at SERC.  The team also attended the UCAS Discovery Day in Lisburn, on the shared FE Sector Stand, and this event was attended by over 8000 pupils.  </w:t>
      </w:r>
    </w:p>
    <w:p w14:paraId="71C1023F" w14:textId="77777777" w:rsidR="00E87E81" w:rsidRDefault="00C9393A">
      <w:pPr>
        <w:spacing w:after="206" w:line="268" w:lineRule="auto"/>
        <w:ind w:left="737" w:right="718" w:hanging="10"/>
      </w:pPr>
      <w:r>
        <w:rPr>
          <w:rFonts w:ascii="Arial" w:eastAsia="Arial" w:hAnsi="Arial" w:cs="Arial"/>
          <w:sz w:val="24"/>
        </w:rPr>
        <w:t xml:space="preserve">The Online Careers Hub continued to be enhanced during 24-25 with updated resources and a user-friendly layout. Webinars were delivered focusing on HE progression, with recordings made available on the Hub for students who were unable to attend the live sessions.  </w:t>
      </w:r>
    </w:p>
    <w:p w14:paraId="14802BFE" w14:textId="77777777" w:rsidR="00E87E81" w:rsidRDefault="00C9393A">
      <w:pPr>
        <w:spacing w:after="206" w:line="268" w:lineRule="auto"/>
        <w:ind w:left="737" w:right="718" w:hanging="10"/>
      </w:pPr>
      <w:r>
        <w:rPr>
          <w:rFonts w:ascii="Arial" w:eastAsia="Arial" w:hAnsi="Arial" w:cs="Arial"/>
          <w:sz w:val="24"/>
        </w:rPr>
        <w:t xml:space="preserve">In addition to this, the team have visited full time and part time classes to deliver sessions on a range of career related topics. These include careers induction talks, progression options after current course, HE progression within SERC, UCAS and personal statements, graduate options, industry specific career opportunities, CV building, job searching and interview guidance. Guest speakers from industry and universities have spoken to the students about LinkedIn, different career sectors, and degree course options.   </w:t>
      </w:r>
    </w:p>
    <w:p w14:paraId="1424618E" w14:textId="77777777" w:rsidR="00E87E81" w:rsidRDefault="00C9393A">
      <w:pPr>
        <w:spacing w:after="206" w:line="268" w:lineRule="auto"/>
        <w:ind w:left="737" w:right="718" w:hanging="10"/>
      </w:pPr>
      <w:r>
        <w:rPr>
          <w:rFonts w:ascii="Arial" w:eastAsia="Arial" w:hAnsi="Arial" w:cs="Arial"/>
          <w:sz w:val="24"/>
        </w:rPr>
        <w:t xml:space="preserve">The team have delivered a tailored programme of support for the Traineeship classes including Preparing for Progression sessions, 1-1 guidance sessions with all second year and 1-year Traineeship students, preparing for interview, mock interviews and CV building. </w:t>
      </w:r>
    </w:p>
    <w:p w14:paraId="52BF337E" w14:textId="77777777" w:rsidR="00E87E81" w:rsidRDefault="00C9393A">
      <w:pPr>
        <w:spacing w:after="218"/>
        <w:ind w:left="742"/>
      </w:pPr>
      <w:r>
        <w:rPr>
          <w:rFonts w:ascii="Arial" w:eastAsia="Arial" w:hAnsi="Arial" w:cs="Arial"/>
          <w:b/>
          <w:sz w:val="24"/>
        </w:rPr>
        <w:t xml:space="preserve"> </w:t>
      </w:r>
    </w:p>
    <w:p w14:paraId="0C273760" w14:textId="77777777" w:rsidR="00E87E81" w:rsidRDefault="00C9393A">
      <w:pPr>
        <w:spacing w:after="0"/>
        <w:ind w:left="737" w:right="286" w:hanging="10"/>
      </w:pPr>
      <w:r>
        <w:rPr>
          <w:rFonts w:ascii="Arial" w:eastAsia="Arial" w:hAnsi="Arial" w:cs="Arial"/>
          <w:b/>
          <w:sz w:val="24"/>
        </w:rPr>
        <w:t>SERC has recognised and participated in inclusion and diversity days/months during the reporting period:</w:t>
      </w:r>
      <w:r>
        <w:rPr>
          <w:rFonts w:ascii="Arial" w:eastAsia="Arial" w:hAnsi="Arial" w:cs="Arial"/>
          <w:sz w:val="24"/>
        </w:rPr>
        <w:t xml:space="preserve"> </w:t>
      </w:r>
    </w:p>
    <w:tbl>
      <w:tblPr>
        <w:tblStyle w:val="TableGrid"/>
        <w:tblW w:w="8467" w:type="dxa"/>
        <w:tblInd w:w="746" w:type="dxa"/>
        <w:tblCellMar>
          <w:top w:w="54" w:type="dxa"/>
          <w:left w:w="108" w:type="dxa"/>
          <w:right w:w="55" w:type="dxa"/>
        </w:tblCellMar>
        <w:tblLook w:val="04A0" w:firstRow="1" w:lastRow="0" w:firstColumn="1" w:lastColumn="0" w:noHBand="0" w:noVBand="1"/>
      </w:tblPr>
      <w:tblGrid>
        <w:gridCol w:w="8467"/>
      </w:tblGrid>
      <w:tr w:rsidR="00E87E81" w14:paraId="5010AA86" w14:textId="77777777">
        <w:trPr>
          <w:trHeight w:val="1114"/>
        </w:trPr>
        <w:tc>
          <w:tcPr>
            <w:tcW w:w="8467" w:type="dxa"/>
            <w:tcBorders>
              <w:top w:val="single" w:sz="4" w:space="0" w:color="000000"/>
              <w:left w:val="single" w:sz="4" w:space="0" w:color="000000"/>
              <w:bottom w:val="single" w:sz="4" w:space="0" w:color="000000"/>
              <w:right w:val="single" w:sz="4" w:space="0" w:color="000000"/>
            </w:tcBorders>
          </w:tcPr>
          <w:p w14:paraId="5784261B" w14:textId="77777777" w:rsidR="00E87E81" w:rsidRDefault="00C9393A">
            <w:r>
              <w:rPr>
                <w:rFonts w:ascii="Arial" w:eastAsia="Arial" w:hAnsi="Arial" w:cs="Arial"/>
                <w:b/>
                <w:sz w:val="24"/>
              </w:rPr>
              <w:t>Autism awareness week - 2</w:t>
            </w:r>
            <w:r>
              <w:rPr>
                <w:rFonts w:ascii="Arial" w:eastAsia="Arial" w:hAnsi="Arial" w:cs="Arial"/>
                <w:b/>
                <w:sz w:val="24"/>
                <w:vertAlign w:val="superscript"/>
              </w:rPr>
              <w:t>nd</w:t>
            </w:r>
            <w:r>
              <w:rPr>
                <w:rFonts w:ascii="Arial" w:eastAsia="Arial" w:hAnsi="Arial" w:cs="Arial"/>
                <w:b/>
                <w:sz w:val="24"/>
              </w:rPr>
              <w:t xml:space="preserve"> to 8</w:t>
            </w:r>
            <w:r>
              <w:rPr>
                <w:rFonts w:ascii="Arial" w:eastAsia="Arial" w:hAnsi="Arial" w:cs="Arial"/>
                <w:b/>
                <w:sz w:val="24"/>
                <w:vertAlign w:val="superscript"/>
              </w:rPr>
              <w:t>th</w:t>
            </w:r>
            <w:r>
              <w:rPr>
                <w:rFonts w:ascii="Arial" w:eastAsia="Arial" w:hAnsi="Arial" w:cs="Arial"/>
                <w:b/>
                <w:sz w:val="24"/>
              </w:rPr>
              <w:t xml:space="preserve"> April 2024 </w:t>
            </w:r>
          </w:p>
          <w:p w14:paraId="03B6B78C" w14:textId="77777777" w:rsidR="00E87E81" w:rsidRDefault="00C9393A">
            <w:pPr>
              <w:spacing w:after="1" w:line="240" w:lineRule="auto"/>
            </w:pPr>
            <w:r>
              <w:rPr>
                <w:rFonts w:ascii="Arial" w:eastAsia="Arial" w:hAnsi="Arial" w:cs="Arial"/>
                <w:sz w:val="24"/>
              </w:rPr>
              <w:t xml:space="preserve">Article and support for staff and students on the Equality and Good Relations App and link to three Autism NI awareness sessions. </w:t>
            </w:r>
          </w:p>
          <w:p w14:paraId="13AC3241" w14:textId="77777777" w:rsidR="00E87E81" w:rsidRDefault="00C9393A">
            <w:r>
              <w:rPr>
                <w:rFonts w:ascii="Arial" w:eastAsia="Arial" w:hAnsi="Arial" w:cs="Arial"/>
                <w:b/>
                <w:sz w:val="24"/>
              </w:rPr>
              <w:t xml:space="preserve"> </w:t>
            </w:r>
          </w:p>
        </w:tc>
      </w:tr>
      <w:tr w:rsidR="00E87E81" w14:paraId="18167B7E" w14:textId="77777777">
        <w:trPr>
          <w:trHeight w:val="1114"/>
        </w:trPr>
        <w:tc>
          <w:tcPr>
            <w:tcW w:w="8467" w:type="dxa"/>
            <w:tcBorders>
              <w:top w:val="single" w:sz="4" w:space="0" w:color="000000"/>
              <w:left w:val="single" w:sz="4" w:space="0" w:color="000000"/>
              <w:bottom w:val="single" w:sz="4" w:space="0" w:color="000000"/>
              <w:right w:val="single" w:sz="4" w:space="0" w:color="000000"/>
            </w:tcBorders>
          </w:tcPr>
          <w:p w14:paraId="2A6AB863" w14:textId="77777777" w:rsidR="00E87E81" w:rsidRDefault="00C9393A">
            <w:r>
              <w:rPr>
                <w:rFonts w:ascii="Arial" w:eastAsia="Arial" w:hAnsi="Arial" w:cs="Arial"/>
                <w:b/>
                <w:sz w:val="24"/>
              </w:rPr>
              <w:t>Deaf Awareness week - 6</w:t>
            </w:r>
            <w:r>
              <w:rPr>
                <w:rFonts w:ascii="Arial" w:eastAsia="Arial" w:hAnsi="Arial" w:cs="Arial"/>
                <w:b/>
                <w:sz w:val="24"/>
                <w:vertAlign w:val="superscript"/>
              </w:rPr>
              <w:t>th</w:t>
            </w:r>
            <w:r>
              <w:rPr>
                <w:rFonts w:ascii="Arial" w:eastAsia="Arial" w:hAnsi="Arial" w:cs="Arial"/>
                <w:b/>
                <w:sz w:val="24"/>
              </w:rPr>
              <w:t xml:space="preserve"> to 12</w:t>
            </w:r>
            <w:r>
              <w:rPr>
                <w:rFonts w:ascii="Arial" w:eastAsia="Arial" w:hAnsi="Arial" w:cs="Arial"/>
                <w:b/>
                <w:sz w:val="24"/>
                <w:vertAlign w:val="superscript"/>
              </w:rPr>
              <w:t>th</w:t>
            </w:r>
            <w:r>
              <w:rPr>
                <w:rFonts w:ascii="Arial" w:eastAsia="Arial" w:hAnsi="Arial" w:cs="Arial"/>
                <w:b/>
                <w:sz w:val="24"/>
              </w:rPr>
              <w:t xml:space="preserve"> May 2024 </w:t>
            </w:r>
          </w:p>
          <w:p w14:paraId="5B308268" w14:textId="77777777" w:rsidR="00E87E81" w:rsidRDefault="00C9393A">
            <w:pPr>
              <w:spacing w:line="240" w:lineRule="auto"/>
              <w:jc w:val="both"/>
            </w:pPr>
            <w:r>
              <w:rPr>
                <w:rFonts w:ascii="Arial" w:eastAsia="Arial" w:hAnsi="Arial" w:cs="Arial"/>
                <w:sz w:val="24"/>
              </w:rPr>
              <w:t xml:space="preserve">Article and support for staff and students on the Equality and Good Relations App. </w:t>
            </w:r>
          </w:p>
          <w:p w14:paraId="6F07C4D1" w14:textId="77777777" w:rsidR="00E87E81" w:rsidRDefault="00C9393A">
            <w:r>
              <w:rPr>
                <w:rFonts w:ascii="Arial" w:eastAsia="Arial" w:hAnsi="Arial" w:cs="Arial"/>
                <w:sz w:val="24"/>
              </w:rPr>
              <w:t xml:space="preserve"> </w:t>
            </w:r>
          </w:p>
        </w:tc>
      </w:tr>
      <w:tr w:rsidR="00E87E81" w14:paraId="1D63F086" w14:textId="77777777">
        <w:trPr>
          <w:trHeight w:val="1392"/>
        </w:trPr>
        <w:tc>
          <w:tcPr>
            <w:tcW w:w="8467" w:type="dxa"/>
            <w:tcBorders>
              <w:top w:val="single" w:sz="4" w:space="0" w:color="000000"/>
              <w:left w:val="single" w:sz="4" w:space="0" w:color="000000"/>
              <w:bottom w:val="single" w:sz="4" w:space="0" w:color="000000"/>
              <w:right w:val="single" w:sz="4" w:space="0" w:color="000000"/>
            </w:tcBorders>
          </w:tcPr>
          <w:p w14:paraId="318C441A" w14:textId="77777777" w:rsidR="00E87E81" w:rsidRDefault="00C9393A">
            <w:r>
              <w:rPr>
                <w:rFonts w:ascii="Arial" w:eastAsia="Arial" w:hAnsi="Arial" w:cs="Arial"/>
                <w:b/>
                <w:sz w:val="24"/>
              </w:rPr>
              <w:t>World Suicide Day - 10</w:t>
            </w:r>
            <w:r>
              <w:rPr>
                <w:rFonts w:ascii="Arial" w:eastAsia="Arial" w:hAnsi="Arial" w:cs="Arial"/>
                <w:b/>
                <w:sz w:val="24"/>
                <w:vertAlign w:val="superscript"/>
              </w:rPr>
              <w:t>th</w:t>
            </w:r>
            <w:r>
              <w:rPr>
                <w:rFonts w:ascii="Arial" w:eastAsia="Arial" w:hAnsi="Arial" w:cs="Arial"/>
                <w:b/>
                <w:sz w:val="24"/>
              </w:rPr>
              <w:t xml:space="preserve"> September 2024 </w:t>
            </w:r>
          </w:p>
          <w:p w14:paraId="6D1D5D2E" w14:textId="77777777" w:rsidR="00E87E81" w:rsidRDefault="00C9393A">
            <w:pPr>
              <w:spacing w:line="240" w:lineRule="auto"/>
            </w:pPr>
            <w:r>
              <w:rPr>
                <w:rFonts w:ascii="Arial" w:eastAsia="Arial" w:hAnsi="Arial" w:cs="Arial"/>
                <w:sz w:val="24"/>
              </w:rPr>
              <w:t xml:space="preserve">Article and support for staff on the Equality and Good Relations App with links to Zero Suicide Alliance online training courses, Lena by Inspire Wellbeing service details. </w:t>
            </w:r>
          </w:p>
          <w:p w14:paraId="1A8C8F58" w14:textId="77777777" w:rsidR="00E87E81" w:rsidRDefault="00C9393A">
            <w:r>
              <w:rPr>
                <w:rFonts w:ascii="Arial" w:eastAsia="Arial" w:hAnsi="Arial" w:cs="Arial"/>
                <w:sz w:val="24"/>
              </w:rPr>
              <w:t xml:space="preserve"> </w:t>
            </w:r>
          </w:p>
        </w:tc>
      </w:tr>
      <w:tr w:rsidR="00E87E81" w14:paraId="02C42810" w14:textId="77777777">
        <w:trPr>
          <w:trHeight w:val="1390"/>
        </w:trPr>
        <w:tc>
          <w:tcPr>
            <w:tcW w:w="8467" w:type="dxa"/>
            <w:tcBorders>
              <w:top w:val="single" w:sz="4" w:space="0" w:color="000000"/>
              <w:left w:val="single" w:sz="4" w:space="0" w:color="000000"/>
              <w:bottom w:val="single" w:sz="4" w:space="0" w:color="000000"/>
              <w:right w:val="single" w:sz="4" w:space="0" w:color="000000"/>
            </w:tcBorders>
          </w:tcPr>
          <w:p w14:paraId="1E0EF815" w14:textId="77777777" w:rsidR="00E87E81" w:rsidRDefault="00C9393A">
            <w:r>
              <w:rPr>
                <w:rFonts w:ascii="Arial" w:eastAsia="Arial" w:hAnsi="Arial" w:cs="Arial"/>
                <w:b/>
                <w:sz w:val="24"/>
              </w:rPr>
              <w:t xml:space="preserve">International Day of Sign Languages - 23rd September 2024 </w:t>
            </w:r>
          </w:p>
          <w:p w14:paraId="3F500855" w14:textId="77777777" w:rsidR="00E87E81" w:rsidRDefault="00C9393A">
            <w:r>
              <w:rPr>
                <w:rFonts w:ascii="Arial" w:eastAsia="Arial" w:hAnsi="Arial" w:cs="Arial"/>
                <w:sz w:val="24"/>
              </w:rPr>
              <w:t xml:space="preserve">Marked with a dedicated online article for staff and students on the Equality </w:t>
            </w:r>
          </w:p>
          <w:p w14:paraId="7C5C8263" w14:textId="77777777" w:rsidR="00E87E81" w:rsidRDefault="00C9393A">
            <w:pPr>
              <w:spacing w:line="240" w:lineRule="auto"/>
              <w:ind w:right="22"/>
            </w:pPr>
            <w:r>
              <w:rPr>
                <w:rFonts w:ascii="Arial" w:eastAsia="Arial" w:hAnsi="Arial" w:cs="Arial"/>
                <w:sz w:val="24"/>
              </w:rPr>
              <w:t xml:space="preserve">and Good Relations App post to raise awareness and promote the importance of sign language in communities and inclusion. </w:t>
            </w:r>
          </w:p>
          <w:p w14:paraId="0403042F" w14:textId="77777777" w:rsidR="00E87E81" w:rsidRDefault="00C9393A">
            <w:r>
              <w:rPr>
                <w:rFonts w:ascii="Arial" w:eastAsia="Arial" w:hAnsi="Arial" w:cs="Arial"/>
                <w:sz w:val="24"/>
              </w:rPr>
              <w:t xml:space="preserve"> </w:t>
            </w:r>
          </w:p>
        </w:tc>
      </w:tr>
      <w:tr w:rsidR="00E87E81" w14:paraId="0674FF74" w14:textId="77777777">
        <w:trPr>
          <w:trHeight w:val="1390"/>
        </w:trPr>
        <w:tc>
          <w:tcPr>
            <w:tcW w:w="8467" w:type="dxa"/>
            <w:tcBorders>
              <w:top w:val="single" w:sz="4" w:space="0" w:color="000000"/>
              <w:left w:val="single" w:sz="4" w:space="0" w:color="000000"/>
              <w:bottom w:val="single" w:sz="4" w:space="0" w:color="000000"/>
              <w:right w:val="single" w:sz="4" w:space="0" w:color="000000"/>
            </w:tcBorders>
          </w:tcPr>
          <w:p w14:paraId="3A41AF00" w14:textId="77777777" w:rsidR="00E87E81" w:rsidRDefault="00C9393A">
            <w:r>
              <w:rPr>
                <w:rFonts w:ascii="Arial" w:eastAsia="Arial" w:hAnsi="Arial" w:cs="Arial"/>
                <w:b/>
                <w:sz w:val="24"/>
              </w:rPr>
              <w:t xml:space="preserve">ADHD Awareness month - October 2024 </w:t>
            </w:r>
          </w:p>
          <w:p w14:paraId="04E36DE5" w14:textId="77777777" w:rsidR="00E87E81" w:rsidRDefault="00C9393A">
            <w:pPr>
              <w:spacing w:line="240" w:lineRule="auto"/>
            </w:pPr>
            <w:r>
              <w:rPr>
                <w:rFonts w:ascii="Arial" w:eastAsia="Arial" w:hAnsi="Arial" w:cs="Arial"/>
                <w:sz w:val="24"/>
              </w:rPr>
              <w:t xml:space="preserve">Article and support for staff and students on the Equality and Good Relations App including information the college offering support for students via Learning Support. </w:t>
            </w:r>
          </w:p>
          <w:p w14:paraId="23FB9AF9" w14:textId="77777777" w:rsidR="00E87E81" w:rsidRDefault="00C9393A">
            <w:r>
              <w:rPr>
                <w:rFonts w:ascii="Arial" w:eastAsia="Arial" w:hAnsi="Arial" w:cs="Arial"/>
                <w:b/>
                <w:sz w:val="24"/>
              </w:rPr>
              <w:t xml:space="preserve"> </w:t>
            </w:r>
          </w:p>
        </w:tc>
      </w:tr>
      <w:tr w:rsidR="00E87E81" w14:paraId="5BEF17AE" w14:textId="77777777">
        <w:trPr>
          <w:trHeight w:val="1390"/>
        </w:trPr>
        <w:tc>
          <w:tcPr>
            <w:tcW w:w="8467" w:type="dxa"/>
            <w:tcBorders>
              <w:top w:val="single" w:sz="4" w:space="0" w:color="000000"/>
              <w:left w:val="single" w:sz="4" w:space="0" w:color="000000"/>
              <w:bottom w:val="single" w:sz="4" w:space="0" w:color="000000"/>
              <w:right w:val="single" w:sz="4" w:space="0" w:color="000000"/>
            </w:tcBorders>
          </w:tcPr>
          <w:p w14:paraId="5178B312" w14:textId="77777777" w:rsidR="00E87E81" w:rsidRDefault="00C9393A">
            <w:r>
              <w:rPr>
                <w:rFonts w:ascii="Arial" w:eastAsia="Arial" w:hAnsi="Arial" w:cs="Arial"/>
                <w:b/>
                <w:sz w:val="24"/>
              </w:rPr>
              <w:t>World Mental Health Day - 10</w:t>
            </w:r>
            <w:r>
              <w:rPr>
                <w:rFonts w:ascii="Arial" w:eastAsia="Arial" w:hAnsi="Arial" w:cs="Arial"/>
                <w:b/>
                <w:sz w:val="24"/>
                <w:vertAlign w:val="superscript"/>
              </w:rPr>
              <w:t>th</w:t>
            </w:r>
            <w:r>
              <w:rPr>
                <w:rFonts w:ascii="Arial" w:eastAsia="Arial" w:hAnsi="Arial" w:cs="Arial"/>
                <w:b/>
                <w:sz w:val="24"/>
              </w:rPr>
              <w:t xml:space="preserve"> October 2024 </w:t>
            </w:r>
          </w:p>
          <w:p w14:paraId="1E7AA0A5" w14:textId="77777777" w:rsidR="00E87E81" w:rsidRDefault="00C9393A">
            <w:pPr>
              <w:spacing w:line="240" w:lineRule="auto"/>
            </w:pPr>
            <w:r>
              <w:rPr>
                <w:rFonts w:ascii="Arial" w:eastAsia="Arial" w:hAnsi="Arial" w:cs="Arial"/>
                <w:sz w:val="24"/>
              </w:rPr>
              <w:t xml:space="preserve">Article and support for staff on the Equality and Good Relations App with support services highlighted and MS teams’ communication articles for students. </w:t>
            </w:r>
          </w:p>
          <w:p w14:paraId="61718B05" w14:textId="77777777" w:rsidR="00E87E81" w:rsidRDefault="00C9393A">
            <w:r>
              <w:rPr>
                <w:rFonts w:ascii="Arial" w:eastAsia="Arial" w:hAnsi="Arial" w:cs="Arial"/>
                <w:b/>
                <w:sz w:val="24"/>
              </w:rPr>
              <w:t xml:space="preserve"> </w:t>
            </w:r>
          </w:p>
        </w:tc>
      </w:tr>
      <w:tr w:rsidR="00E87E81" w14:paraId="5974EE62" w14:textId="77777777">
        <w:trPr>
          <w:trHeight w:val="1942"/>
        </w:trPr>
        <w:tc>
          <w:tcPr>
            <w:tcW w:w="8467" w:type="dxa"/>
            <w:tcBorders>
              <w:top w:val="single" w:sz="4" w:space="0" w:color="000000"/>
              <w:left w:val="single" w:sz="4" w:space="0" w:color="000000"/>
              <w:bottom w:val="single" w:sz="4" w:space="0" w:color="000000"/>
              <w:right w:val="single" w:sz="4" w:space="0" w:color="000000"/>
            </w:tcBorders>
          </w:tcPr>
          <w:p w14:paraId="7E6C5861" w14:textId="77777777" w:rsidR="00E87E81" w:rsidRDefault="00C9393A">
            <w:r>
              <w:rPr>
                <w:rFonts w:ascii="Arial" w:eastAsia="Arial" w:hAnsi="Arial" w:cs="Arial"/>
                <w:b/>
                <w:sz w:val="24"/>
              </w:rPr>
              <w:t>Movember and International Men’s Day - 19</w:t>
            </w:r>
            <w:r>
              <w:rPr>
                <w:rFonts w:ascii="Arial" w:eastAsia="Arial" w:hAnsi="Arial" w:cs="Arial"/>
                <w:b/>
                <w:sz w:val="24"/>
                <w:vertAlign w:val="superscript"/>
              </w:rPr>
              <w:t>th</w:t>
            </w:r>
            <w:r>
              <w:rPr>
                <w:rFonts w:ascii="Arial" w:eastAsia="Arial" w:hAnsi="Arial" w:cs="Arial"/>
                <w:b/>
                <w:sz w:val="24"/>
              </w:rPr>
              <w:t xml:space="preserve"> November 2024 </w:t>
            </w:r>
          </w:p>
          <w:p w14:paraId="1D879034" w14:textId="77777777" w:rsidR="00E87E81" w:rsidRDefault="00C9393A">
            <w:pPr>
              <w:spacing w:line="240" w:lineRule="auto"/>
            </w:pPr>
            <w:r>
              <w:rPr>
                <w:rFonts w:ascii="Arial" w:eastAsia="Arial" w:hAnsi="Arial" w:cs="Arial"/>
                <w:sz w:val="24"/>
              </w:rPr>
              <w:t xml:space="preserve">Students - Focused on men’s mental health and wellbeing, in collaboration with charities such as Inspire and PIPS and 372 participated. </w:t>
            </w:r>
          </w:p>
          <w:p w14:paraId="74B3E43E" w14:textId="77777777" w:rsidR="00E87E81" w:rsidRDefault="00C9393A">
            <w:r>
              <w:rPr>
                <w:rFonts w:ascii="Arial" w:eastAsia="Arial" w:hAnsi="Arial" w:cs="Arial"/>
                <w:sz w:val="24"/>
              </w:rPr>
              <w:t xml:space="preserve"> </w:t>
            </w:r>
          </w:p>
          <w:p w14:paraId="3448180F" w14:textId="77777777" w:rsidR="00E87E81" w:rsidRDefault="00C9393A">
            <w:pPr>
              <w:spacing w:line="240" w:lineRule="auto"/>
            </w:pPr>
            <w:r>
              <w:rPr>
                <w:rFonts w:ascii="Arial" w:eastAsia="Arial" w:hAnsi="Arial" w:cs="Arial"/>
                <w:sz w:val="24"/>
              </w:rPr>
              <w:t xml:space="preserve">Staff – article on the Equality and Good Relations App, mental health and wellbeing webinar, links to health checks for men. </w:t>
            </w:r>
          </w:p>
          <w:p w14:paraId="4CCFC2E7" w14:textId="77777777" w:rsidR="00E87E81" w:rsidRDefault="00C9393A">
            <w:r>
              <w:rPr>
                <w:rFonts w:ascii="Arial" w:eastAsia="Arial" w:hAnsi="Arial" w:cs="Arial"/>
                <w:b/>
                <w:sz w:val="24"/>
              </w:rPr>
              <w:t xml:space="preserve"> </w:t>
            </w:r>
          </w:p>
        </w:tc>
      </w:tr>
      <w:tr w:rsidR="00E87E81" w14:paraId="08617AC9" w14:textId="77777777">
        <w:trPr>
          <w:trHeight w:val="1942"/>
        </w:trPr>
        <w:tc>
          <w:tcPr>
            <w:tcW w:w="8467" w:type="dxa"/>
            <w:tcBorders>
              <w:top w:val="single" w:sz="4" w:space="0" w:color="000000"/>
              <w:left w:val="single" w:sz="4" w:space="0" w:color="000000"/>
              <w:bottom w:val="single" w:sz="4" w:space="0" w:color="000000"/>
              <w:right w:val="single" w:sz="4" w:space="0" w:color="000000"/>
            </w:tcBorders>
          </w:tcPr>
          <w:p w14:paraId="75EA16F7" w14:textId="77777777" w:rsidR="00E87E81" w:rsidRDefault="00C9393A">
            <w:r>
              <w:rPr>
                <w:rFonts w:ascii="Arial" w:eastAsia="Arial" w:hAnsi="Arial" w:cs="Arial"/>
                <w:b/>
                <w:sz w:val="24"/>
              </w:rPr>
              <w:t xml:space="preserve">Pride History month - 27th November 2024 </w:t>
            </w:r>
          </w:p>
          <w:p w14:paraId="307FFB1E" w14:textId="77777777" w:rsidR="00E87E81" w:rsidRDefault="00C9393A">
            <w:pPr>
              <w:spacing w:line="240" w:lineRule="auto"/>
            </w:pPr>
            <w:r>
              <w:rPr>
                <w:rFonts w:ascii="Arial" w:eastAsia="Arial" w:hAnsi="Arial" w:cs="Arial"/>
                <w:sz w:val="24"/>
              </w:rPr>
              <w:t xml:space="preserve">Students celebrated with the support of The Rainbow Project, highlighting the history of Pride and LGBTQ+ rights with 20 students in attendance. </w:t>
            </w:r>
          </w:p>
          <w:p w14:paraId="38D16B44" w14:textId="77777777" w:rsidR="00E87E81" w:rsidRDefault="00C9393A">
            <w:r>
              <w:rPr>
                <w:rFonts w:ascii="Arial" w:eastAsia="Arial" w:hAnsi="Arial" w:cs="Arial"/>
                <w:sz w:val="24"/>
              </w:rPr>
              <w:t xml:space="preserve"> </w:t>
            </w:r>
          </w:p>
          <w:p w14:paraId="550CE07A" w14:textId="77777777" w:rsidR="00E87E81" w:rsidRDefault="00C9393A">
            <w:r>
              <w:rPr>
                <w:rFonts w:ascii="Arial" w:eastAsia="Arial" w:hAnsi="Arial" w:cs="Arial"/>
                <w:sz w:val="24"/>
              </w:rPr>
              <w:t xml:space="preserve"> </w:t>
            </w:r>
          </w:p>
          <w:p w14:paraId="6A0C7AD0" w14:textId="77777777" w:rsidR="00E87E81" w:rsidRDefault="00C9393A">
            <w:r>
              <w:rPr>
                <w:rFonts w:ascii="Arial" w:eastAsia="Arial" w:hAnsi="Arial" w:cs="Arial"/>
                <w:sz w:val="24"/>
              </w:rPr>
              <w:t xml:space="preserve"> </w:t>
            </w:r>
          </w:p>
          <w:p w14:paraId="7BD07D3D" w14:textId="77777777" w:rsidR="00E87E81" w:rsidRDefault="00C9393A">
            <w:r>
              <w:rPr>
                <w:rFonts w:ascii="Arial" w:eastAsia="Arial" w:hAnsi="Arial" w:cs="Arial"/>
                <w:sz w:val="24"/>
              </w:rPr>
              <w:t xml:space="preserve"> </w:t>
            </w:r>
          </w:p>
        </w:tc>
      </w:tr>
      <w:tr w:rsidR="00E87E81" w14:paraId="7BF5B442" w14:textId="77777777">
        <w:trPr>
          <w:trHeight w:val="2218"/>
        </w:trPr>
        <w:tc>
          <w:tcPr>
            <w:tcW w:w="8467" w:type="dxa"/>
            <w:tcBorders>
              <w:top w:val="single" w:sz="4" w:space="0" w:color="000000"/>
              <w:left w:val="single" w:sz="4" w:space="0" w:color="000000"/>
              <w:bottom w:val="single" w:sz="4" w:space="0" w:color="000000"/>
              <w:right w:val="single" w:sz="4" w:space="0" w:color="000000"/>
            </w:tcBorders>
          </w:tcPr>
          <w:p w14:paraId="1EB01A9B" w14:textId="77777777" w:rsidR="00E87E81" w:rsidRDefault="00C9393A">
            <w:r>
              <w:rPr>
                <w:rFonts w:ascii="Arial" w:eastAsia="Arial" w:hAnsi="Arial" w:cs="Arial"/>
                <w:b/>
                <w:sz w:val="24"/>
              </w:rPr>
              <w:t>International Day of Persons with Disabilities - 3</w:t>
            </w:r>
            <w:r>
              <w:rPr>
                <w:rFonts w:ascii="Arial" w:eastAsia="Arial" w:hAnsi="Arial" w:cs="Arial"/>
                <w:b/>
                <w:sz w:val="24"/>
                <w:vertAlign w:val="superscript"/>
              </w:rPr>
              <w:t>rd</w:t>
            </w:r>
            <w:r>
              <w:rPr>
                <w:rFonts w:ascii="Arial" w:eastAsia="Arial" w:hAnsi="Arial" w:cs="Arial"/>
                <w:b/>
                <w:sz w:val="24"/>
              </w:rPr>
              <w:t xml:space="preserve"> December 2024 </w:t>
            </w:r>
          </w:p>
          <w:p w14:paraId="64F97EE1" w14:textId="77777777" w:rsidR="00E87E81" w:rsidRDefault="00C9393A">
            <w:r>
              <w:rPr>
                <w:rFonts w:ascii="Arial" w:eastAsia="Arial" w:hAnsi="Arial" w:cs="Arial"/>
                <w:color w:val="0D0D0D"/>
                <w:sz w:val="24"/>
              </w:rPr>
              <w:t xml:space="preserve">Article and support for staff and students on the Equality and Good Relations </w:t>
            </w:r>
          </w:p>
          <w:p w14:paraId="52855E05" w14:textId="77777777" w:rsidR="00E87E81" w:rsidRDefault="00C9393A">
            <w:r>
              <w:rPr>
                <w:rFonts w:ascii="Arial" w:eastAsia="Arial" w:hAnsi="Arial" w:cs="Arial"/>
                <w:color w:val="0D0D0D"/>
                <w:sz w:val="24"/>
              </w:rPr>
              <w:t xml:space="preserve">App.  Lena by Inspire Wellbeing delivered a 1-hour Introduction to </w:t>
            </w:r>
          </w:p>
          <w:p w14:paraId="6174CF50" w14:textId="77777777" w:rsidR="00E87E81" w:rsidRDefault="00C9393A">
            <w:r>
              <w:rPr>
                <w:rFonts w:ascii="Arial" w:eastAsia="Arial" w:hAnsi="Arial" w:cs="Arial"/>
                <w:color w:val="0D0D0D"/>
                <w:sz w:val="24"/>
              </w:rPr>
              <w:t xml:space="preserve">Neurodiversity webinar on International Day of Persons with Disabilities. </w:t>
            </w:r>
          </w:p>
          <w:p w14:paraId="594226AC" w14:textId="77777777" w:rsidR="00E87E81" w:rsidRDefault="00C9393A">
            <w:r>
              <w:rPr>
                <w:rFonts w:ascii="Arial" w:eastAsia="Arial" w:hAnsi="Arial" w:cs="Arial"/>
                <w:sz w:val="24"/>
              </w:rPr>
              <w:t xml:space="preserve"> </w:t>
            </w:r>
          </w:p>
          <w:p w14:paraId="59D282ED" w14:textId="77777777" w:rsidR="00E87E81" w:rsidRDefault="00C9393A">
            <w:r>
              <w:rPr>
                <w:rFonts w:ascii="Arial" w:eastAsia="Arial" w:hAnsi="Arial" w:cs="Arial"/>
                <w:sz w:val="24"/>
              </w:rPr>
              <w:t xml:space="preserve">A demonstration of the AccessAble site was delivered for staff by MS teams to raise awareness of site, show accessibility information that is available for all campuses and how to access it. </w:t>
            </w:r>
          </w:p>
        </w:tc>
      </w:tr>
      <w:tr w:rsidR="00E87E81" w14:paraId="176CA8E8" w14:textId="77777777">
        <w:trPr>
          <w:trHeight w:val="1666"/>
        </w:trPr>
        <w:tc>
          <w:tcPr>
            <w:tcW w:w="8467" w:type="dxa"/>
            <w:tcBorders>
              <w:top w:val="single" w:sz="4" w:space="0" w:color="000000"/>
              <w:left w:val="single" w:sz="4" w:space="0" w:color="000000"/>
              <w:bottom w:val="single" w:sz="4" w:space="0" w:color="000000"/>
              <w:right w:val="single" w:sz="4" w:space="0" w:color="000000"/>
            </w:tcBorders>
          </w:tcPr>
          <w:p w14:paraId="1C1132FA" w14:textId="77777777" w:rsidR="00E87E81" w:rsidRDefault="00C9393A">
            <w:r>
              <w:rPr>
                <w:rFonts w:ascii="Arial" w:eastAsia="Arial" w:hAnsi="Arial" w:cs="Arial"/>
                <w:b/>
                <w:sz w:val="24"/>
              </w:rPr>
              <w:t xml:space="preserve">Sexual Health Fair - February 2025 </w:t>
            </w:r>
          </w:p>
          <w:p w14:paraId="5ADD62FB" w14:textId="77777777" w:rsidR="00E87E81" w:rsidRDefault="00C9393A">
            <w:r>
              <w:rPr>
                <w:rFonts w:ascii="Arial" w:eastAsia="Arial" w:hAnsi="Arial" w:cs="Arial"/>
                <w:sz w:val="24"/>
              </w:rPr>
              <w:t xml:space="preserve">Sexual Health Fairs were held across all campuses, with participation from </w:t>
            </w:r>
          </w:p>
          <w:p w14:paraId="7A2B1FEE" w14:textId="77777777" w:rsidR="00E87E81" w:rsidRDefault="00C9393A">
            <w:pPr>
              <w:spacing w:line="240" w:lineRule="auto"/>
            </w:pPr>
            <w:r>
              <w:rPr>
                <w:rFonts w:ascii="Arial" w:eastAsia="Arial" w:hAnsi="Arial" w:cs="Arial"/>
                <w:sz w:val="24"/>
              </w:rPr>
              <w:t xml:space="preserve">Positive Life, The Rainbow Project, Women’s Aid, and Youth Health Advice Service, providing essential sexual health information and support for students with 230 students were in attendance. </w:t>
            </w:r>
          </w:p>
          <w:p w14:paraId="6374EB1D" w14:textId="77777777" w:rsidR="00E87E81" w:rsidRDefault="00C9393A">
            <w:r>
              <w:rPr>
                <w:rFonts w:ascii="Arial" w:eastAsia="Arial" w:hAnsi="Arial" w:cs="Arial"/>
                <w:b/>
                <w:sz w:val="24"/>
              </w:rPr>
              <w:t xml:space="preserve"> </w:t>
            </w:r>
          </w:p>
        </w:tc>
      </w:tr>
      <w:tr w:rsidR="00E87E81" w14:paraId="6BBCC816" w14:textId="77777777">
        <w:trPr>
          <w:trHeight w:val="1390"/>
        </w:trPr>
        <w:tc>
          <w:tcPr>
            <w:tcW w:w="8467" w:type="dxa"/>
            <w:tcBorders>
              <w:top w:val="single" w:sz="4" w:space="0" w:color="000000"/>
              <w:left w:val="single" w:sz="4" w:space="0" w:color="000000"/>
              <w:bottom w:val="single" w:sz="4" w:space="0" w:color="000000"/>
              <w:right w:val="single" w:sz="4" w:space="0" w:color="000000"/>
            </w:tcBorders>
          </w:tcPr>
          <w:p w14:paraId="3E9878F0" w14:textId="77777777" w:rsidR="00E87E81" w:rsidRDefault="00C9393A">
            <w:r>
              <w:rPr>
                <w:rFonts w:ascii="Arial" w:eastAsia="Arial" w:hAnsi="Arial" w:cs="Arial"/>
                <w:b/>
                <w:sz w:val="24"/>
              </w:rPr>
              <w:t xml:space="preserve">Neuro Café – Autism and ADHD </w:t>
            </w:r>
          </w:p>
          <w:p w14:paraId="7A6472EA" w14:textId="77777777" w:rsidR="00E87E81" w:rsidRDefault="00C9393A">
            <w:pPr>
              <w:spacing w:line="240" w:lineRule="auto"/>
            </w:pPr>
            <w:r>
              <w:rPr>
                <w:rFonts w:ascii="Arial" w:eastAsia="Arial" w:hAnsi="Arial" w:cs="Arial"/>
                <w:sz w:val="24"/>
              </w:rPr>
              <w:t xml:space="preserve">Neuro Café was hosted by the South Eastern Health and Social Care Trust in the Downpatrick campus for the community and college with an information and support event for parents and carers of children with Autism and ADHD. </w:t>
            </w:r>
          </w:p>
          <w:p w14:paraId="7A997224" w14:textId="77777777" w:rsidR="00E87E81" w:rsidRDefault="00C9393A">
            <w:r>
              <w:rPr>
                <w:rFonts w:ascii="Arial" w:eastAsia="Arial" w:hAnsi="Arial" w:cs="Arial"/>
                <w:b/>
                <w:sz w:val="24"/>
              </w:rPr>
              <w:t xml:space="preserve"> </w:t>
            </w:r>
          </w:p>
        </w:tc>
      </w:tr>
      <w:tr w:rsidR="00E87E81" w14:paraId="4F217726" w14:textId="77777777">
        <w:trPr>
          <w:trHeight w:val="1666"/>
        </w:trPr>
        <w:tc>
          <w:tcPr>
            <w:tcW w:w="8467" w:type="dxa"/>
            <w:tcBorders>
              <w:top w:val="single" w:sz="4" w:space="0" w:color="000000"/>
              <w:left w:val="single" w:sz="4" w:space="0" w:color="000000"/>
              <w:bottom w:val="single" w:sz="4" w:space="0" w:color="000000"/>
              <w:right w:val="single" w:sz="4" w:space="0" w:color="000000"/>
            </w:tcBorders>
          </w:tcPr>
          <w:p w14:paraId="4454DB52" w14:textId="77777777" w:rsidR="00E87E81" w:rsidRDefault="00C9393A">
            <w:r>
              <w:rPr>
                <w:rFonts w:ascii="Arial" w:eastAsia="Arial" w:hAnsi="Arial" w:cs="Arial"/>
                <w:b/>
                <w:sz w:val="24"/>
              </w:rPr>
              <w:t xml:space="preserve">Neurodiversity Celebration Week </w:t>
            </w:r>
            <w:r>
              <w:rPr>
                <w:rFonts w:ascii="Arial" w:eastAsia="Arial" w:hAnsi="Arial" w:cs="Arial"/>
                <w:sz w:val="24"/>
              </w:rPr>
              <w:t xml:space="preserve">- </w:t>
            </w:r>
            <w:r>
              <w:rPr>
                <w:rFonts w:ascii="Arial" w:eastAsia="Arial" w:hAnsi="Arial" w:cs="Arial"/>
                <w:b/>
                <w:sz w:val="24"/>
              </w:rPr>
              <w:t>27</w:t>
            </w:r>
            <w:r>
              <w:rPr>
                <w:rFonts w:ascii="Arial" w:eastAsia="Arial" w:hAnsi="Arial" w:cs="Arial"/>
                <w:b/>
                <w:sz w:val="24"/>
                <w:vertAlign w:val="superscript"/>
              </w:rPr>
              <w:t>th</w:t>
            </w:r>
            <w:r>
              <w:rPr>
                <w:rFonts w:ascii="Arial" w:eastAsia="Arial" w:hAnsi="Arial" w:cs="Arial"/>
                <w:b/>
                <w:sz w:val="24"/>
              </w:rPr>
              <w:t xml:space="preserve"> to 23</w:t>
            </w:r>
            <w:r>
              <w:rPr>
                <w:rFonts w:ascii="Arial" w:eastAsia="Arial" w:hAnsi="Arial" w:cs="Arial"/>
                <w:b/>
                <w:sz w:val="24"/>
                <w:vertAlign w:val="superscript"/>
              </w:rPr>
              <w:t>rd</w:t>
            </w:r>
            <w:r>
              <w:rPr>
                <w:rFonts w:ascii="Arial" w:eastAsia="Arial" w:hAnsi="Arial" w:cs="Arial"/>
                <w:b/>
                <w:sz w:val="24"/>
              </w:rPr>
              <w:t xml:space="preserve"> March 2025 </w:t>
            </w:r>
          </w:p>
          <w:p w14:paraId="066E9EDA" w14:textId="77777777" w:rsidR="00E87E81" w:rsidRDefault="00C9393A">
            <w:pPr>
              <w:spacing w:line="240" w:lineRule="auto"/>
            </w:pPr>
            <w:r>
              <w:rPr>
                <w:rFonts w:ascii="Arial" w:eastAsia="Arial" w:hAnsi="Arial" w:cs="Arial"/>
                <w:color w:val="323130"/>
                <w:sz w:val="24"/>
              </w:rPr>
              <w:t>To celebrate Neurodiversity week, 28 online information sessions were offered to help raise and explain what neurodiversity means and to get a better understanding how to support individuals and recordings of the sessions were made available after the events.</w:t>
            </w:r>
            <w:r>
              <w:rPr>
                <w:rFonts w:ascii="Arial" w:eastAsia="Arial" w:hAnsi="Arial" w:cs="Arial"/>
                <w:sz w:val="24"/>
              </w:rPr>
              <w:t xml:space="preserve"> </w:t>
            </w:r>
          </w:p>
          <w:p w14:paraId="5CD0BE4D" w14:textId="77777777" w:rsidR="00E87E81" w:rsidRDefault="00C9393A">
            <w:r>
              <w:rPr>
                <w:rFonts w:ascii="Arial" w:eastAsia="Arial" w:hAnsi="Arial" w:cs="Arial"/>
                <w:b/>
                <w:sz w:val="24"/>
              </w:rPr>
              <w:t xml:space="preserve"> </w:t>
            </w:r>
          </w:p>
        </w:tc>
      </w:tr>
      <w:tr w:rsidR="00E87E81" w14:paraId="6A042130" w14:textId="77777777">
        <w:trPr>
          <w:trHeight w:val="1116"/>
        </w:trPr>
        <w:tc>
          <w:tcPr>
            <w:tcW w:w="8467" w:type="dxa"/>
            <w:tcBorders>
              <w:top w:val="single" w:sz="4" w:space="0" w:color="000000"/>
              <w:left w:val="single" w:sz="4" w:space="0" w:color="000000"/>
              <w:bottom w:val="single" w:sz="4" w:space="0" w:color="000000"/>
              <w:right w:val="single" w:sz="4" w:space="0" w:color="000000"/>
            </w:tcBorders>
          </w:tcPr>
          <w:p w14:paraId="51E4CB37" w14:textId="77777777" w:rsidR="00E87E81" w:rsidRDefault="00C9393A">
            <w:r>
              <w:rPr>
                <w:rFonts w:ascii="Arial" w:eastAsia="Arial" w:hAnsi="Arial" w:cs="Arial"/>
                <w:b/>
                <w:sz w:val="24"/>
              </w:rPr>
              <w:t xml:space="preserve">Epilepsy Awareness Day - 26th March 2025 </w:t>
            </w:r>
          </w:p>
          <w:p w14:paraId="5154D1B9" w14:textId="77777777" w:rsidR="00E87E81" w:rsidRDefault="00C9393A">
            <w:pPr>
              <w:spacing w:line="240" w:lineRule="auto"/>
            </w:pPr>
            <w:r>
              <w:rPr>
                <w:rFonts w:ascii="Arial" w:eastAsia="Arial" w:hAnsi="Arial" w:cs="Arial"/>
                <w:sz w:val="24"/>
              </w:rPr>
              <w:t xml:space="preserve">Students Union raised awareness through activities to support those affected by epilepsy and to educate the wider student community. </w:t>
            </w:r>
          </w:p>
          <w:p w14:paraId="3DFE90C1" w14:textId="77777777" w:rsidR="00E87E81" w:rsidRDefault="00C9393A">
            <w:r>
              <w:rPr>
                <w:rFonts w:ascii="Arial" w:eastAsia="Arial" w:hAnsi="Arial" w:cs="Arial"/>
                <w:b/>
                <w:sz w:val="24"/>
              </w:rPr>
              <w:t xml:space="preserve"> </w:t>
            </w:r>
          </w:p>
        </w:tc>
      </w:tr>
      <w:tr w:rsidR="00E87E81" w14:paraId="4F06ABDC" w14:textId="77777777">
        <w:trPr>
          <w:trHeight w:val="1942"/>
        </w:trPr>
        <w:tc>
          <w:tcPr>
            <w:tcW w:w="8467" w:type="dxa"/>
            <w:tcBorders>
              <w:top w:val="single" w:sz="4" w:space="0" w:color="000000"/>
              <w:left w:val="single" w:sz="4" w:space="0" w:color="000000"/>
              <w:bottom w:val="single" w:sz="4" w:space="0" w:color="000000"/>
              <w:right w:val="single" w:sz="4" w:space="0" w:color="000000"/>
            </w:tcBorders>
          </w:tcPr>
          <w:p w14:paraId="3B7A2FEA" w14:textId="77777777" w:rsidR="00E87E81" w:rsidRDefault="00C9393A">
            <w:r>
              <w:rPr>
                <w:rFonts w:ascii="Arial" w:eastAsia="Arial" w:hAnsi="Arial" w:cs="Arial"/>
                <w:b/>
                <w:sz w:val="24"/>
              </w:rPr>
              <w:t>International Women’s Day - 8</w:t>
            </w:r>
            <w:r>
              <w:rPr>
                <w:rFonts w:ascii="Arial" w:eastAsia="Arial" w:hAnsi="Arial" w:cs="Arial"/>
                <w:b/>
                <w:sz w:val="24"/>
                <w:vertAlign w:val="superscript"/>
              </w:rPr>
              <w:t>th</w:t>
            </w:r>
            <w:r>
              <w:rPr>
                <w:rFonts w:ascii="Arial" w:eastAsia="Arial" w:hAnsi="Arial" w:cs="Arial"/>
                <w:b/>
                <w:sz w:val="24"/>
              </w:rPr>
              <w:t xml:space="preserve"> March 2025 </w:t>
            </w:r>
          </w:p>
          <w:p w14:paraId="598CF90D" w14:textId="77777777" w:rsidR="00E87E81" w:rsidRDefault="00C9393A">
            <w:pPr>
              <w:spacing w:line="240" w:lineRule="auto"/>
            </w:pPr>
            <w:r>
              <w:rPr>
                <w:rFonts w:ascii="Arial" w:eastAsia="Arial" w:hAnsi="Arial" w:cs="Arial"/>
                <w:sz w:val="24"/>
              </w:rPr>
              <w:t xml:space="preserve">Student event - A week-long celebration featuring guest organisations including GLOW NI, Women’s Aid workshops, Women’s Shelters, and the Youth Health Advice Service. Events included open discussions on healthy </w:t>
            </w:r>
          </w:p>
          <w:p w14:paraId="103B47C9" w14:textId="77777777" w:rsidR="00E87E81" w:rsidRDefault="00C9393A">
            <w:pPr>
              <w:spacing w:line="240" w:lineRule="auto"/>
              <w:ind w:right="7"/>
            </w:pPr>
            <w:r>
              <w:rPr>
                <w:rFonts w:ascii="Arial" w:eastAsia="Arial" w:hAnsi="Arial" w:cs="Arial"/>
                <w:sz w:val="24"/>
              </w:rPr>
              <w:t xml:space="preserve">relationships (green/red flags) and Pop-Up Clinics hosted by the Entrepreneur Club with108 students in attendance </w:t>
            </w:r>
          </w:p>
          <w:p w14:paraId="4D3D9840" w14:textId="77777777" w:rsidR="00E87E81" w:rsidRDefault="00C9393A">
            <w:r>
              <w:rPr>
                <w:rFonts w:ascii="Arial" w:eastAsia="Arial" w:hAnsi="Arial" w:cs="Arial"/>
                <w:b/>
                <w:sz w:val="24"/>
              </w:rPr>
              <w:t xml:space="preserve"> </w:t>
            </w:r>
          </w:p>
        </w:tc>
      </w:tr>
    </w:tbl>
    <w:p w14:paraId="4DFC043E" w14:textId="77777777" w:rsidR="00E87E81" w:rsidRDefault="00C9393A">
      <w:pPr>
        <w:spacing w:after="218"/>
        <w:ind w:left="742"/>
      </w:pPr>
      <w:r>
        <w:rPr>
          <w:rFonts w:ascii="Arial" w:eastAsia="Arial" w:hAnsi="Arial" w:cs="Arial"/>
          <w:b/>
          <w:color w:val="262626"/>
          <w:sz w:val="24"/>
        </w:rPr>
        <w:t xml:space="preserve"> </w:t>
      </w:r>
    </w:p>
    <w:p w14:paraId="583B98E3" w14:textId="77777777" w:rsidR="00E87E81" w:rsidRDefault="00C9393A">
      <w:pPr>
        <w:spacing w:after="219"/>
        <w:ind w:left="737" w:hanging="10"/>
      </w:pPr>
      <w:r>
        <w:rPr>
          <w:rFonts w:ascii="Arial" w:eastAsia="Arial" w:hAnsi="Arial" w:cs="Arial"/>
          <w:b/>
          <w:color w:val="262626"/>
          <w:sz w:val="24"/>
        </w:rPr>
        <w:t xml:space="preserve">SOP’s and Policies </w:t>
      </w:r>
    </w:p>
    <w:p w14:paraId="0165188E" w14:textId="77777777" w:rsidR="00E87E81" w:rsidRDefault="00C9393A">
      <w:pPr>
        <w:spacing w:after="5" w:line="250" w:lineRule="auto"/>
        <w:ind w:left="737" w:right="671" w:hanging="10"/>
      </w:pPr>
      <w:r>
        <w:rPr>
          <w:rFonts w:ascii="Arial" w:eastAsia="Arial" w:hAnsi="Arial" w:cs="Arial"/>
          <w:color w:val="0D0D0D"/>
          <w:sz w:val="24"/>
        </w:rPr>
        <w:t xml:space="preserve">In the reporting period 3 policies were screened out and placed on the college internal and external sites which included FE Admission Policy, Fees Policy 2526 and Acting up and Honorarium Policy. </w:t>
      </w:r>
    </w:p>
    <w:p w14:paraId="1E6BBC21" w14:textId="77777777" w:rsidR="00E87E81" w:rsidRDefault="00C9393A">
      <w:pPr>
        <w:spacing w:after="0"/>
        <w:ind w:left="742"/>
      </w:pPr>
      <w:r>
        <w:rPr>
          <w:rFonts w:ascii="Arial" w:eastAsia="Arial" w:hAnsi="Arial" w:cs="Arial"/>
          <w:color w:val="0D0D0D"/>
          <w:sz w:val="24"/>
        </w:rPr>
        <w:t xml:space="preserve"> </w:t>
      </w:r>
    </w:p>
    <w:p w14:paraId="261D0ED7" w14:textId="77777777" w:rsidR="00E87E81" w:rsidRDefault="00C9393A">
      <w:pPr>
        <w:spacing w:after="5" w:line="250" w:lineRule="auto"/>
        <w:ind w:left="737" w:right="671" w:hanging="10"/>
      </w:pPr>
      <w:r>
        <w:rPr>
          <w:rFonts w:ascii="Arial" w:eastAsia="Arial" w:hAnsi="Arial" w:cs="Arial"/>
          <w:color w:val="0D0D0D"/>
          <w:sz w:val="24"/>
        </w:rPr>
        <w:t xml:space="preserve">Screening for policy writers will be undertaken in 25/26 academic year. </w:t>
      </w:r>
    </w:p>
    <w:p w14:paraId="43CF0CB5" w14:textId="77777777" w:rsidR="00E87E81" w:rsidRDefault="00C9393A">
      <w:pPr>
        <w:spacing w:after="218"/>
        <w:ind w:left="742"/>
      </w:pPr>
      <w:r>
        <w:rPr>
          <w:rFonts w:ascii="Arial" w:eastAsia="Arial" w:hAnsi="Arial" w:cs="Arial"/>
          <w:b/>
          <w:color w:val="262626"/>
          <w:sz w:val="24"/>
        </w:rPr>
        <w:t xml:space="preserve"> </w:t>
      </w:r>
    </w:p>
    <w:p w14:paraId="79275F98" w14:textId="77777777" w:rsidR="00E87E81" w:rsidRDefault="00C9393A">
      <w:pPr>
        <w:spacing w:after="0"/>
        <w:ind w:left="742"/>
      </w:pPr>
      <w:r>
        <w:rPr>
          <w:rFonts w:ascii="Arial" w:eastAsia="Arial" w:hAnsi="Arial" w:cs="Arial"/>
          <w:b/>
          <w:color w:val="262626"/>
          <w:sz w:val="24"/>
        </w:rPr>
        <w:t xml:space="preserve"> </w:t>
      </w:r>
    </w:p>
    <w:p w14:paraId="768B38A9" w14:textId="77777777" w:rsidR="00E87E81" w:rsidRDefault="00C9393A">
      <w:pPr>
        <w:pStyle w:val="Heading4"/>
        <w:spacing w:after="220" w:line="259" w:lineRule="auto"/>
        <w:ind w:left="742" w:firstLine="0"/>
      </w:pPr>
      <w:r>
        <w:rPr>
          <w:rFonts w:ascii="Arial" w:eastAsia="Arial" w:hAnsi="Arial" w:cs="Arial"/>
          <w:color w:val="262626"/>
        </w:rPr>
        <w:t xml:space="preserve">Fundraising and volunteering </w:t>
      </w:r>
    </w:p>
    <w:p w14:paraId="5609A1B5" w14:textId="77777777" w:rsidR="00E87E81" w:rsidRDefault="00C9393A">
      <w:pPr>
        <w:spacing w:after="0" w:line="268" w:lineRule="auto"/>
        <w:ind w:left="737" w:right="718" w:hanging="10"/>
      </w:pPr>
      <w:r>
        <w:rPr>
          <w:rFonts w:ascii="Arial" w:eastAsia="Arial" w:hAnsi="Arial" w:cs="Arial"/>
          <w:sz w:val="24"/>
        </w:rPr>
        <w:t xml:space="preserve">Students came together to organise and deliver food donations to Lisburn Foodbank and Fountain Foodbank in Downpatrick, helping to support families facing food insecurity over the Christmas holidays.  </w:t>
      </w:r>
    </w:p>
    <w:p w14:paraId="4A8D6F66" w14:textId="77777777" w:rsidR="00E87E81" w:rsidRDefault="00C9393A">
      <w:pPr>
        <w:spacing w:after="0"/>
        <w:ind w:left="1462"/>
      </w:pPr>
      <w:r>
        <w:rPr>
          <w:rFonts w:ascii="Arial" w:eastAsia="Arial" w:hAnsi="Arial" w:cs="Arial"/>
          <w:sz w:val="24"/>
        </w:rPr>
        <w:t xml:space="preserve"> </w:t>
      </w:r>
    </w:p>
    <w:p w14:paraId="2EF7834F" w14:textId="77777777" w:rsidR="00E87E81" w:rsidRDefault="00C9393A">
      <w:pPr>
        <w:spacing w:after="0" w:line="268" w:lineRule="auto"/>
        <w:ind w:left="737" w:right="718" w:hanging="10"/>
      </w:pPr>
      <w:r>
        <w:rPr>
          <w:rFonts w:ascii="Arial" w:eastAsia="Arial" w:hAnsi="Arial" w:cs="Arial"/>
          <w:sz w:val="24"/>
        </w:rPr>
        <w:t xml:space="preserve">A collection drive was held to gather essential items—including clothes, toys, and gifts—for Women’s Aid, providing support to women and children during Christmas.  </w:t>
      </w:r>
    </w:p>
    <w:p w14:paraId="68752CB6" w14:textId="77777777" w:rsidR="00E87E81" w:rsidRDefault="00C9393A">
      <w:pPr>
        <w:spacing w:after="0"/>
        <w:ind w:left="1462"/>
      </w:pPr>
      <w:r>
        <w:rPr>
          <w:rFonts w:ascii="Arial" w:eastAsia="Arial" w:hAnsi="Arial" w:cs="Arial"/>
          <w:sz w:val="24"/>
        </w:rPr>
        <w:t xml:space="preserve"> </w:t>
      </w:r>
    </w:p>
    <w:p w14:paraId="7241391A" w14:textId="77777777" w:rsidR="00E87E81" w:rsidRDefault="00C9393A">
      <w:pPr>
        <w:spacing w:after="0" w:line="268" w:lineRule="auto"/>
        <w:ind w:left="737" w:right="718" w:hanging="10"/>
      </w:pPr>
      <w:r>
        <w:rPr>
          <w:rFonts w:ascii="Arial" w:eastAsia="Arial" w:hAnsi="Arial" w:cs="Arial"/>
          <w:sz w:val="24"/>
        </w:rPr>
        <w:t xml:space="preserve">Students from Ards and Bangor campuses took part in a sleep-out event to raise awareness around youth homelessness and the challenges faced by vulnerable young people on behalf of MACS (Supporting Children and Young People). </w:t>
      </w:r>
    </w:p>
    <w:p w14:paraId="4B38855E" w14:textId="77777777" w:rsidR="00E87E81" w:rsidRDefault="00C9393A">
      <w:pPr>
        <w:spacing w:after="0"/>
        <w:ind w:left="742"/>
      </w:pPr>
      <w:r>
        <w:rPr>
          <w:rFonts w:ascii="Arial" w:eastAsia="Arial" w:hAnsi="Arial" w:cs="Arial"/>
          <w:sz w:val="24"/>
        </w:rPr>
        <w:t xml:space="preserve"> </w:t>
      </w:r>
    </w:p>
    <w:p w14:paraId="526148C7" w14:textId="77777777" w:rsidR="00E87E81" w:rsidRDefault="00C9393A">
      <w:pPr>
        <w:spacing w:after="0" w:line="268" w:lineRule="auto"/>
        <w:ind w:left="737" w:right="718" w:hanging="10"/>
      </w:pPr>
      <w:r>
        <w:rPr>
          <w:rFonts w:ascii="Arial" w:eastAsia="Arial" w:hAnsi="Arial" w:cs="Arial"/>
          <w:sz w:val="24"/>
        </w:rPr>
        <w:t xml:space="preserve">First year students undertaking Level 3 National Extended Diploma in Business at Lisburn were tasked with planning and managing an event and the students organised a tea party in the Atlas Business Centres along with a Just Giving page and they raised almost £1000.00 for Lighthouse the suicide awareness charity. </w:t>
      </w:r>
    </w:p>
    <w:p w14:paraId="7931EE21" w14:textId="77777777" w:rsidR="00E87E81" w:rsidRDefault="00C9393A">
      <w:pPr>
        <w:spacing w:after="0"/>
        <w:ind w:left="742"/>
      </w:pPr>
      <w:r>
        <w:rPr>
          <w:rFonts w:ascii="Arial" w:eastAsia="Arial" w:hAnsi="Arial" w:cs="Arial"/>
          <w:sz w:val="24"/>
        </w:rPr>
        <w:t xml:space="preserve"> </w:t>
      </w:r>
    </w:p>
    <w:p w14:paraId="0B896127" w14:textId="77777777" w:rsidR="00E87E81" w:rsidRDefault="00C9393A">
      <w:pPr>
        <w:spacing w:after="0" w:line="268" w:lineRule="auto"/>
        <w:ind w:left="737" w:right="718" w:hanging="10"/>
      </w:pPr>
      <w:r>
        <w:rPr>
          <w:rFonts w:ascii="Arial" w:eastAsia="Arial" w:hAnsi="Arial" w:cs="Arial"/>
          <w:sz w:val="24"/>
        </w:rPr>
        <w:t xml:space="preserve">Level 2 Traineeship in Professional Bakery and Level 2 Traineeship in Hospitality and Tourism held a Macmillan Coffee Morning and raised £278. </w:t>
      </w:r>
    </w:p>
    <w:p w14:paraId="3060BDB5" w14:textId="77777777" w:rsidR="00E87E81" w:rsidRDefault="00C9393A">
      <w:pPr>
        <w:spacing w:after="0"/>
        <w:ind w:left="742"/>
      </w:pPr>
      <w:r>
        <w:rPr>
          <w:rFonts w:ascii="Arial" w:eastAsia="Arial" w:hAnsi="Arial" w:cs="Arial"/>
          <w:sz w:val="24"/>
        </w:rPr>
        <w:t xml:space="preserve"> </w:t>
      </w:r>
    </w:p>
    <w:p w14:paraId="0A5A8680" w14:textId="77777777" w:rsidR="00E87E81" w:rsidRDefault="00C9393A">
      <w:pPr>
        <w:spacing w:after="0" w:line="268" w:lineRule="auto"/>
        <w:ind w:left="737" w:right="718" w:hanging="10"/>
      </w:pPr>
      <w:r>
        <w:rPr>
          <w:rFonts w:ascii="Arial" w:eastAsia="Arial" w:hAnsi="Arial" w:cs="Arial"/>
          <w:sz w:val="24"/>
        </w:rPr>
        <w:t xml:space="preserve">Students and staff took part in the annual Save the Children’s Christmas Jumper Day fundraiser organised by the Skills for Life and Work Students at the Bangor campus and raised £200. </w:t>
      </w:r>
    </w:p>
    <w:p w14:paraId="4DE68363" w14:textId="77777777" w:rsidR="00E87E81" w:rsidRDefault="00C9393A">
      <w:pPr>
        <w:spacing w:after="0"/>
        <w:ind w:left="742"/>
      </w:pPr>
      <w:r>
        <w:rPr>
          <w:rFonts w:ascii="Arial" w:eastAsia="Arial" w:hAnsi="Arial" w:cs="Arial"/>
          <w:sz w:val="24"/>
        </w:rPr>
        <w:t xml:space="preserve"> </w:t>
      </w:r>
    </w:p>
    <w:p w14:paraId="1F4B5139" w14:textId="77777777" w:rsidR="00E87E81" w:rsidRDefault="00C9393A">
      <w:pPr>
        <w:spacing w:after="0" w:line="268" w:lineRule="auto"/>
        <w:ind w:left="737" w:right="718" w:hanging="10"/>
      </w:pPr>
      <w:r>
        <w:rPr>
          <w:rFonts w:ascii="Arial" w:eastAsia="Arial" w:hAnsi="Arial" w:cs="Arial"/>
          <w:sz w:val="24"/>
        </w:rPr>
        <w:t xml:space="preserve">Travel and Tourism Lecturer, took part in the Tokyo Marathon and raised over £6000 in aid of NI Hospice. </w:t>
      </w:r>
    </w:p>
    <w:p w14:paraId="2777AC89" w14:textId="77777777" w:rsidR="00E87E81" w:rsidRDefault="00C9393A">
      <w:pPr>
        <w:spacing w:after="0"/>
        <w:ind w:left="742"/>
      </w:pPr>
      <w:r>
        <w:rPr>
          <w:rFonts w:ascii="Arial" w:eastAsia="Arial" w:hAnsi="Arial" w:cs="Arial"/>
          <w:sz w:val="24"/>
        </w:rPr>
        <w:t xml:space="preserve"> </w:t>
      </w:r>
    </w:p>
    <w:p w14:paraId="3522B96B" w14:textId="77777777" w:rsidR="00E87E81" w:rsidRDefault="00C9393A">
      <w:pPr>
        <w:spacing w:after="0" w:line="268" w:lineRule="auto"/>
        <w:ind w:left="737" w:right="718" w:hanging="10"/>
      </w:pPr>
      <w:r>
        <w:rPr>
          <w:rFonts w:ascii="Arial" w:eastAsia="Arial" w:hAnsi="Arial" w:cs="Arial"/>
          <w:sz w:val="24"/>
        </w:rPr>
        <w:t xml:space="preserve">First and Second year students from Level 3 in IT students helped prepare 107 tablets as part of Lisburn and Castlereagh City Council’s (LCCC) Connecting your device scheme.  The devices were distributed to people in the Lisburn and Castlereagh areas, as there is a need for devices with internet connection for study and work.  Training was also provided in using the apps and basic cloud computing. </w:t>
      </w:r>
    </w:p>
    <w:p w14:paraId="103019D0" w14:textId="77777777" w:rsidR="00E87E81" w:rsidRDefault="00C9393A">
      <w:pPr>
        <w:spacing w:after="0"/>
        <w:ind w:left="742"/>
      </w:pPr>
      <w:r>
        <w:rPr>
          <w:rFonts w:ascii="Arial" w:eastAsia="Arial" w:hAnsi="Arial" w:cs="Arial"/>
          <w:sz w:val="24"/>
        </w:rPr>
        <w:t xml:space="preserve"> </w:t>
      </w:r>
    </w:p>
    <w:p w14:paraId="205AEF2C" w14:textId="77777777" w:rsidR="00E87E81" w:rsidRDefault="00C9393A">
      <w:pPr>
        <w:spacing w:after="206" w:line="268" w:lineRule="auto"/>
        <w:ind w:left="737" w:right="718" w:hanging="10"/>
      </w:pPr>
      <w:r>
        <w:rPr>
          <w:rFonts w:ascii="Arial" w:eastAsia="Arial" w:hAnsi="Arial" w:cs="Arial"/>
          <w:sz w:val="24"/>
        </w:rPr>
        <w:t xml:space="preserve">Students from the HND in Computing, the Foundation Degree in Cyber Security and Digital Forensics and the HND Performing Arts worked together to storyboard, script, act, and voice a series of situations for use on a VR headset for Listening Ear, a mental health charity based in Newtownabbey.   </w:t>
      </w:r>
    </w:p>
    <w:p w14:paraId="5B961DB6" w14:textId="77777777" w:rsidR="00E87E81" w:rsidRDefault="00C9393A">
      <w:pPr>
        <w:spacing w:after="0" w:line="268" w:lineRule="auto"/>
        <w:ind w:left="737" w:right="718" w:hanging="10"/>
      </w:pPr>
      <w:r>
        <w:rPr>
          <w:rFonts w:ascii="Arial" w:eastAsia="Arial" w:hAnsi="Arial" w:cs="Arial"/>
          <w:sz w:val="24"/>
        </w:rPr>
        <w:t xml:space="preserve">Eight Pearson BTEC Level 3 Extended Diploma first year students in Uniformed </w:t>
      </w:r>
    </w:p>
    <w:p w14:paraId="28FEA7D6" w14:textId="77777777" w:rsidR="00E87E81" w:rsidRDefault="00C9393A">
      <w:pPr>
        <w:spacing w:after="5" w:line="250" w:lineRule="auto"/>
        <w:ind w:left="737" w:right="687" w:hanging="10"/>
      </w:pPr>
      <w:r>
        <w:rPr>
          <w:rFonts w:ascii="Arial" w:eastAsia="Arial" w:hAnsi="Arial" w:cs="Arial"/>
          <w:sz w:val="24"/>
        </w:rPr>
        <w:t xml:space="preserve">Protective Services students volunteered as stewards on behalf of Air Ambulance NI at the 2024 Belfast Half Marathon which </w:t>
      </w:r>
      <w:r>
        <w:rPr>
          <w:rFonts w:ascii="Arial" w:eastAsia="Arial" w:hAnsi="Arial" w:cs="Arial"/>
          <w:color w:val="212529"/>
          <w:sz w:val="24"/>
        </w:rPr>
        <w:t xml:space="preserve">had 6000 runners, and the hours accrued gained volunteering hours for their Duke of Edinburgh Awards and are working alongside Volunteer Now. </w:t>
      </w:r>
    </w:p>
    <w:p w14:paraId="4C79729D" w14:textId="77777777" w:rsidR="00E87E81" w:rsidRDefault="00C9393A">
      <w:pPr>
        <w:spacing w:after="0" w:line="268" w:lineRule="auto"/>
        <w:ind w:left="737" w:right="718" w:hanging="10"/>
      </w:pPr>
      <w:r>
        <w:rPr>
          <w:rFonts w:ascii="Arial" w:eastAsia="Arial" w:hAnsi="Arial" w:cs="Arial"/>
          <w:sz w:val="24"/>
        </w:rPr>
        <w:t xml:space="preserve">Five students from the BTEC Level 3 Extended Diploma Uniformed Protective Services at the Bangor campus were recognised for their volunteering hours during Volunteers Week 2024 at the Volunteer Now Impact Awards which was hosted by Volunteer Now. </w:t>
      </w:r>
    </w:p>
    <w:p w14:paraId="6A2EE1E0" w14:textId="77777777" w:rsidR="00E87E81" w:rsidRDefault="00C9393A">
      <w:pPr>
        <w:spacing w:after="220"/>
        <w:ind w:left="742"/>
      </w:pPr>
      <w:r>
        <w:rPr>
          <w:rFonts w:ascii="Arial" w:eastAsia="Arial" w:hAnsi="Arial" w:cs="Arial"/>
          <w:b/>
          <w:color w:val="262626"/>
          <w:sz w:val="24"/>
        </w:rPr>
        <w:t xml:space="preserve"> </w:t>
      </w:r>
    </w:p>
    <w:p w14:paraId="239C3D59" w14:textId="77777777" w:rsidR="00E87E81" w:rsidRDefault="00C9393A">
      <w:pPr>
        <w:spacing w:after="219"/>
        <w:ind w:left="737" w:hanging="10"/>
      </w:pPr>
      <w:r>
        <w:rPr>
          <w:rFonts w:ascii="Arial" w:eastAsia="Arial" w:hAnsi="Arial" w:cs="Arial"/>
          <w:b/>
          <w:color w:val="262626"/>
          <w:sz w:val="24"/>
        </w:rPr>
        <w:t xml:space="preserve">SERC’s achievements </w:t>
      </w:r>
    </w:p>
    <w:p w14:paraId="3BEA332F" w14:textId="77777777" w:rsidR="00E87E81" w:rsidRDefault="00C9393A">
      <w:pPr>
        <w:spacing w:after="228" w:line="250" w:lineRule="auto"/>
        <w:ind w:left="737" w:right="671" w:hanging="10"/>
      </w:pPr>
      <w:r>
        <w:rPr>
          <w:rFonts w:ascii="Arial" w:eastAsia="Arial" w:hAnsi="Arial" w:cs="Arial"/>
          <w:color w:val="0D0D0D"/>
          <w:sz w:val="24"/>
        </w:rPr>
        <w:t xml:space="preserve">Aine McGreeghan won a Great British Businesswoman Award in the Engineering and Manufacturing category award. </w:t>
      </w:r>
    </w:p>
    <w:p w14:paraId="22BA603A" w14:textId="77777777" w:rsidR="00E87E81" w:rsidRDefault="00C9393A">
      <w:pPr>
        <w:spacing w:after="206" w:line="268" w:lineRule="auto"/>
        <w:ind w:left="737" w:right="718" w:hanging="10"/>
      </w:pPr>
      <w:r>
        <w:rPr>
          <w:rFonts w:ascii="Arial" w:eastAsia="Arial" w:hAnsi="Arial" w:cs="Arial"/>
          <w:sz w:val="24"/>
        </w:rPr>
        <w:t xml:space="preserve">In April 2024, following nominations from colleagues and students, both staff and students were recognised and awarded for their achievements in the Colleges Annual Excellence Awards which took place over 3 evenings in the Bangor, Downpatrick and Lisburn campuses. </w:t>
      </w:r>
    </w:p>
    <w:p w14:paraId="630A55DA" w14:textId="77777777" w:rsidR="00E87E81" w:rsidRDefault="00C9393A">
      <w:pPr>
        <w:spacing w:after="340"/>
        <w:ind w:left="742"/>
      </w:pPr>
      <w:r>
        <w:rPr>
          <w:rFonts w:ascii="Arial" w:eastAsia="Arial" w:hAnsi="Arial" w:cs="Arial"/>
          <w:b/>
          <w:color w:val="262626"/>
          <w:sz w:val="24"/>
        </w:rPr>
        <w:t xml:space="preserve"> </w:t>
      </w:r>
    </w:p>
    <w:p w14:paraId="1E8C82A9" w14:textId="77777777" w:rsidR="00E87E81" w:rsidRDefault="00C9393A">
      <w:pPr>
        <w:spacing w:after="0" w:line="268" w:lineRule="auto"/>
        <w:ind w:left="10" w:right="718" w:hanging="10"/>
      </w:pPr>
      <w:r>
        <w:rPr>
          <w:rFonts w:ascii="Arial" w:eastAsia="Arial" w:hAnsi="Arial" w:cs="Arial"/>
          <w:sz w:val="24"/>
        </w:rPr>
        <w:t xml:space="preserve">2.  Please provide </w:t>
      </w:r>
      <w:r>
        <w:rPr>
          <w:rFonts w:ascii="Arial" w:eastAsia="Arial" w:hAnsi="Arial" w:cs="Arial"/>
          <w:b/>
          <w:sz w:val="24"/>
        </w:rPr>
        <w:t>examples</w:t>
      </w:r>
      <w:r>
        <w:rPr>
          <w:rFonts w:ascii="Arial" w:eastAsia="Arial" w:hAnsi="Arial" w:cs="Arial"/>
          <w:sz w:val="24"/>
        </w:rPr>
        <w:t xml:space="preserve"> of outcomes and/or the impact of </w:t>
      </w:r>
      <w:r>
        <w:rPr>
          <w:rFonts w:ascii="Arial" w:eastAsia="Arial" w:hAnsi="Arial" w:cs="Arial"/>
          <w:b/>
          <w:sz w:val="24"/>
        </w:rPr>
        <w:t>equality action plans/</w:t>
      </w:r>
      <w:r>
        <w:rPr>
          <w:rFonts w:ascii="Arial" w:eastAsia="Arial" w:hAnsi="Arial" w:cs="Arial"/>
          <w:sz w:val="24"/>
        </w:rPr>
        <w:t xml:space="preserve">        measures in 2024-25 (</w:t>
      </w:r>
      <w:r>
        <w:rPr>
          <w:rFonts w:ascii="Arial" w:eastAsia="Arial" w:hAnsi="Arial" w:cs="Arial"/>
          <w:i/>
          <w:sz w:val="24"/>
        </w:rPr>
        <w:t>or append the plan with progress/examples identified</w:t>
      </w:r>
      <w:r>
        <w:rPr>
          <w:rFonts w:ascii="Arial" w:eastAsia="Arial" w:hAnsi="Arial" w:cs="Arial"/>
          <w:sz w:val="24"/>
        </w:rPr>
        <w:t xml:space="preserve">). </w:t>
      </w:r>
    </w:p>
    <w:tbl>
      <w:tblPr>
        <w:tblStyle w:val="TableGrid"/>
        <w:tblW w:w="8956" w:type="dxa"/>
        <w:tblInd w:w="286" w:type="dxa"/>
        <w:tblCellMar>
          <w:top w:w="56" w:type="dxa"/>
          <w:left w:w="7" w:type="dxa"/>
        </w:tblCellMar>
        <w:tblLook w:val="04A0" w:firstRow="1" w:lastRow="0" w:firstColumn="1" w:lastColumn="0" w:noHBand="0" w:noVBand="1"/>
      </w:tblPr>
      <w:tblGrid>
        <w:gridCol w:w="8956"/>
      </w:tblGrid>
      <w:tr w:rsidR="00E87E81" w14:paraId="0FECEF3C" w14:textId="77777777">
        <w:trPr>
          <w:trHeight w:val="562"/>
        </w:trPr>
        <w:tc>
          <w:tcPr>
            <w:tcW w:w="8956" w:type="dxa"/>
            <w:tcBorders>
              <w:top w:val="single" w:sz="6" w:space="0" w:color="000000"/>
              <w:left w:val="single" w:sz="6" w:space="0" w:color="000000"/>
              <w:bottom w:val="single" w:sz="6" w:space="0" w:color="000000"/>
              <w:right w:val="single" w:sz="6" w:space="0" w:color="000000"/>
            </w:tcBorders>
            <w:shd w:val="clear" w:color="auto" w:fill="A6A6A6"/>
          </w:tcPr>
          <w:p w14:paraId="0F7D478B" w14:textId="77777777" w:rsidR="00E87E81" w:rsidRDefault="00C9393A">
            <w:r>
              <w:rPr>
                <w:rFonts w:ascii="Arial" w:eastAsia="Arial" w:hAnsi="Arial" w:cs="Arial"/>
                <w:b/>
                <w:color w:val="0D0D0D"/>
                <w:sz w:val="24"/>
              </w:rPr>
              <w:t>Action Plans - Outcome/Impact on Individuals</w:t>
            </w:r>
            <w:r>
              <w:rPr>
                <w:rFonts w:ascii="Arial" w:eastAsia="Arial" w:hAnsi="Arial" w:cs="Arial"/>
                <w:color w:val="0D0D0D"/>
                <w:sz w:val="24"/>
              </w:rPr>
              <w:t xml:space="preserve"> </w:t>
            </w:r>
            <w:r>
              <w:rPr>
                <w:rFonts w:ascii="Arial" w:eastAsia="Arial" w:hAnsi="Arial" w:cs="Arial"/>
                <w:sz w:val="24"/>
              </w:rPr>
              <w:t xml:space="preserve"> </w:t>
            </w:r>
          </w:p>
          <w:p w14:paraId="542E512C" w14:textId="77777777" w:rsidR="00E87E81" w:rsidRDefault="00C9393A">
            <w:r>
              <w:rPr>
                <w:rFonts w:ascii="Arial" w:eastAsia="Arial" w:hAnsi="Arial" w:cs="Arial"/>
                <w:color w:val="0D0D0D"/>
                <w:sz w:val="24"/>
              </w:rPr>
              <w:t xml:space="preserve"> </w:t>
            </w:r>
            <w:r>
              <w:rPr>
                <w:rFonts w:ascii="Arial" w:eastAsia="Arial" w:hAnsi="Arial" w:cs="Arial"/>
                <w:sz w:val="24"/>
              </w:rPr>
              <w:t xml:space="preserve"> </w:t>
            </w:r>
          </w:p>
        </w:tc>
      </w:tr>
      <w:tr w:rsidR="00E87E81" w14:paraId="4FA60691" w14:textId="77777777">
        <w:trPr>
          <w:trHeight w:val="3912"/>
        </w:trPr>
        <w:tc>
          <w:tcPr>
            <w:tcW w:w="8956" w:type="dxa"/>
            <w:tcBorders>
              <w:top w:val="single" w:sz="6" w:space="0" w:color="000000"/>
              <w:left w:val="single" w:sz="6" w:space="0" w:color="000000"/>
              <w:bottom w:val="single" w:sz="6" w:space="0" w:color="000000"/>
              <w:right w:val="single" w:sz="6" w:space="0" w:color="000000"/>
            </w:tcBorders>
            <w:vAlign w:val="bottom"/>
          </w:tcPr>
          <w:p w14:paraId="0FA29A01" w14:textId="77777777" w:rsidR="00E87E81" w:rsidRDefault="00C9393A">
            <w:pPr>
              <w:spacing w:after="202" w:line="276" w:lineRule="auto"/>
            </w:pPr>
            <w:r>
              <w:rPr>
                <w:rFonts w:ascii="Arial" w:eastAsia="Arial" w:hAnsi="Arial" w:cs="Arial"/>
                <w:b/>
                <w:sz w:val="24"/>
              </w:rPr>
              <w:t xml:space="preserve">Monitor, Review &amp; utilise annual workforce &amp; student data to inform policy development and marketing.  </w:t>
            </w:r>
          </w:p>
          <w:p w14:paraId="6BFADD98" w14:textId="77777777" w:rsidR="00E87E81" w:rsidRDefault="00C9393A">
            <w:pPr>
              <w:spacing w:after="218"/>
            </w:pPr>
            <w:r>
              <w:rPr>
                <w:rFonts w:ascii="Arial" w:eastAsia="Arial" w:hAnsi="Arial" w:cs="Arial"/>
                <w:b/>
                <w:color w:val="0D0D0D"/>
                <w:sz w:val="24"/>
              </w:rPr>
              <w:t xml:space="preserve">Annual Monitoring Return (Workforce) and Student Enrolment </w:t>
            </w:r>
          </w:p>
          <w:p w14:paraId="12140A21" w14:textId="77777777" w:rsidR="00E87E81" w:rsidRDefault="00C9393A">
            <w:pPr>
              <w:spacing w:after="201" w:line="276" w:lineRule="auto"/>
            </w:pPr>
            <w:r>
              <w:rPr>
                <w:rFonts w:ascii="Arial" w:eastAsia="Arial" w:hAnsi="Arial" w:cs="Arial"/>
                <w:color w:val="0D0D0D"/>
                <w:sz w:val="24"/>
              </w:rPr>
              <w:t xml:space="preserve">The Annual Monitoring Return was completed for the period 01/01/2024 until 01/01/2025 and was submitted to the Equality Commission.  As a comparator to the previous submission there was no significant change with the makeup of male and females with community background.  </w:t>
            </w:r>
            <w:r>
              <w:rPr>
                <w:rFonts w:ascii="Arial" w:eastAsia="Arial" w:hAnsi="Arial" w:cs="Arial"/>
                <w:sz w:val="24"/>
              </w:rPr>
              <w:t>There is however a significant reduction in overall staffing numbers due to the VES exercise in June 2024.</w:t>
            </w:r>
            <w:r>
              <w:rPr>
                <w:rFonts w:ascii="Arial" w:eastAsia="Arial" w:hAnsi="Arial" w:cs="Arial"/>
                <w:color w:val="0D0D0D"/>
                <w:sz w:val="24"/>
              </w:rPr>
              <w:t xml:space="preserve"> </w:t>
            </w:r>
          </w:p>
          <w:p w14:paraId="25D55BD9" w14:textId="77777777" w:rsidR="00E87E81" w:rsidRDefault="00C9393A">
            <w:pPr>
              <w:spacing w:line="276" w:lineRule="auto"/>
            </w:pPr>
            <w:r>
              <w:rPr>
                <w:rFonts w:ascii="Arial" w:eastAsia="Arial" w:hAnsi="Arial" w:cs="Arial"/>
                <w:color w:val="0D0D0D"/>
                <w:sz w:val="24"/>
              </w:rPr>
              <w:t>Student enrolment as at the 31 March 2025 was 19,986 students on full time and part time, HE and FE courses.</w:t>
            </w:r>
            <w:r>
              <w:rPr>
                <w:rFonts w:ascii="Arial" w:eastAsia="Arial" w:hAnsi="Arial" w:cs="Arial"/>
                <w:sz w:val="24"/>
              </w:rPr>
              <w:t xml:space="preserve"> </w:t>
            </w:r>
          </w:p>
          <w:p w14:paraId="05314EBB" w14:textId="77777777" w:rsidR="00E87E81" w:rsidRDefault="00C9393A">
            <w:r>
              <w:rPr>
                <w:rFonts w:ascii="Arial" w:eastAsia="Arial" w:hAnsi="Arial" w:cs="Arial"/>
                <w:sz w:val="24"/>
              </w:rPr>
              <w:t xml:space="preserve"> </w:t>
            </w:r>
          </w:p>
        </w:tc>
      </w:tr>
      <w:tr w:rsidR="00E87E81" w14:paraId="50A47E40" w14:textId="77777777">
        <w:trPr>
          <w:trHeight w:val="3610"/>
        </w:trPr>
        <w:tc>
          <w:tcPr>
            <w:tcW w:w="8956" w:type="dxa"/>
            <w:tcBorders>
              <w:top w:val="single" w:sz="6" w:space="0" w:color="000000"/>
              <w:left w:val="single" w:sz="6" w:space="0" w:color="000000"/>
              <w:bottom w:val="single" w:sz="6" w:space="0" w:color="000000"/>
              <w:right w:val="single" w:sz="6" w:space="0" w:color="000000"/>
            </w:tcBorders>
          </w:tcPr>
          <w:p w14:paraId="2F56D014" w14:textId="77777777" w:rsidR="00E87E81" w:rsidRDefault="00C9393A">
            <w:pPr>
              <w:spacing w:after="197" w:line="278" w:lineRule="auto"/>
            </w:pPr>
            <w:r>
              <w:rPr>
                <w:rFonts w:ascii="Arial" w:eastAsia="Arial" w:hAnsi="Arial" w:cs="Arial"/>
                <w:b/>
                <w:sz w:val="24"/>
              </w:rPr>
              <w:t xml:space="preserve">Further embed equality and diversity into the College &amp; Curriculum through awareness raising &amp; promotion. </w:t>
            </w:r>
          </w:p>
          <w:p w14:paraId="30795C38" w14:textId="77777777" w:rsidR="00E87E81" w:rsidRDefault="00C9393A">
            <w:pPr>
              <w:spacing w:line="240" w:lineRule="auto"/>
            </w:pPr>
            <w:r>
              <w:rPr>
                <w:rFonts w:ascii="Arial" w:eastAsia="Arial" w:hAnsi="Arial" w:cs="Arial"/>
                <w:color w:val="0D0D0D"/>
                <w:sz w:val="24"/>
              </w:rPr>
              <w:t xml:space="preserve">Staff and Students have access to the Equality and Good Relations App, both staff and students can send proposed items for the agenda for the Internal Working Group meetings.  </w:t>
            </w:r>
          </w:p>
          <w:p w14:paraId="3AD398BA" w14:textId="77777777" w:rsidR="00E87E81" w:rsidRDefault="00C9393A">
            <w:r>
              <w:rPr>
                <w:rFonts w:ascii="Arial" w:eastAsia="Arial" w:hAnsi="Arial" w:cs="Arial"/>
                <w:sz w:val="24"/>
              </w:rPr>
              <w:t xml:space="preserve"> </w:t>
            </w:r>
          </w:p>
          <w:p w14:paraId="6296DCE1" w14:textId="77777777" w:rsidR="00E87E81" w:rsidRDefault="00C9393A">
            <w:r>
              <w:rPr>
                <w:rFonts w:ascii="Arial" w:eastAsia="Arial" w:hAnsi="Arial" w:cs="Arial"/>
                <w:sz w:val="24"/>
              </w:rPr>
              <w:t xml:space="preserve">The Students Union oversaw the election of Liberation officers for the 24/25 academic year with 44 students being nominated with 6 being successfully elected to liberation roles and each were led by an Equality and Diversity Officer. There were also specific officers whose role was to focus on LGBTQIA, ethnic minorities, Trans, Women’s, and Disabled issues on campus. These officer teams played a key role in supporting and representing liberation groups across all campuses. They </w:t>
            </w:r>
          </w:p>
        </w:tc>
      </w:tr>
    </w:tbl>
    <w:p w14:paraId="518C4746" w14:textId="77777777" w:rsidR="00E87E81" w:rsidRDefault="00E87E81">
      <w:pPr>
        <w:spacing w:after="0"/>
        <w:ind w:left="-1133" w:right="694"/>
        <w:jc w:val="both"/>
      </w:pPr>
    </w:p>
    <w:tbl>
      <w:tblPr>
        <w:tblStyle w:val="TableGrid"/>
        <w:tblW w:w="8961" w:type="dxa"/>
        <w:tblInd w:w="283" w:type="dxa"/>
        <w:tblCellMar>
          <w:top w:w="58" w:type="dxa"/>
          <w:left w:w="10" w:type="dxa"/>
          <w:right w:w="21" w:type="dxa"/>
        </w:tblCellMar>
        <w:tblLook w:val="04A0" w:firstRow="1" w:lastRow="0" w:firstColumn="1" w:lastColumn="0" w:noHBand="0" w:noVBand="1"/>
      </w:tblPr>
      <w:tblGrid>
        <w:gridCol w:w="8961"/>
      </w:tblGrid>
      <w:tr w:rsidR="00E87E81" w14:paraId="4FFC6998" w14:textId="77777777">
        <w:trPr>
          <w:trHeight w:val="6404"/>
        </w:trPr>
        <w:tc>
          <w:tcPr>
            <w:tcW w:w="8961" w:type="dxa"/>
            <w:tcBorders>
              <w:top w:val="single" w:sz="6" w:space="0" w:color="000000"/>
              <w:left w:val="single" w:sz="6" w:space="0" w:color="000000"/>
              <w:bottom w:val="single" w:sz="6" w:space="0" w:color="000000"/>
              <w:right w:val="single" w:sz="6" w:space="0" w:color="000000"/>
            </w:tcBorders>
          </w:tcPr>
          <w:p w14:paraId="0D972319" w14:textId="77777777" w:rsidR="00E87E81" w:rsidRDefault="00C9393A">
            <w:pPr>
              <w:spacing w:line="240" w:lineRule="auto"/>
            </w:pPr>
            <w:r>
              <w:rPr>
                <w:rFonts w:ascii="Arial" w:eastAsia="Arial" w:hAnsi="Arial" w:cs="Arial"/>
                <w:sz w:val="24"/>
              </w:rPr>
              <w:t xml:space="preserve">also helped plan and deliver campaigns and events aimed at raising awareness and addressing the needs of these student communities.  </w:t>
            </w:r>
          </w:p>
          <w:p w14:paraId="7A2A2150" w14:textId="77777777" w:rsidR="00E87E81" w:rsidRDefault="00C9393A">
            <w:r>
              <w:rPr>
                <w:rFonts w:ascii="Arial" w:eastAsia="Arial" w:hAnsi="Arial" w:cs="Arial"/>
                <w:sz w:val="24"/>
              </w:rPr>
              <w:t xml:space="preserve">  </w:t>
            </w:r>
          </w:p>
          <w:p w14:paraId="3D4CF2D9" w14:textId="77777777" w:rsidR="00E87E81" w:rsidRDefault="00C9393A">
            <w:pPr>
              <w:spacing w:line="240" w:lineRule="auto"/>
            </w:pPr>
            <w:r>
              <w:rPr>
                <w:rFonts w:ascii="Arial" w:eastAsia="Arial" w:hAnsi="Arial" w:cs="Arial"/>
                <w:sz w:val="24"/>
              </w:rPr>
              <w:t xml:space="preserve">The Pride Alliance group which is a club for students that self-identify as being in the LGBTQIA community continued in the Bangor campus. It was created to be a place for students to come together to provide peer and community support, training, and signpost to resources for LGBTQIA students and allies across SERC. The chairs of the Alliance have also used their team’s hub to share support materials and events organised by internal and external groups. The pride alliance organised two events on campus with the Rainbow projects support for pride history month and education on the HIV/ Aids epidemic in the 1990s which saw 36 students (.18%) attending.  </w:t>
            </w:r>
          </w:p>
          <w:p w14:paraId="4C0D412E" w14:textId="77777777" w:rsidR="00E87E81" w:rsidRDefault="00C9393A">
            <w:r>
              <w:rPr>
                <w:rFonts w:ascii="Arial" w:eastAsia="Arial" w:hAnsi="Arial" w:cs="Arial"/>
                <w:sz w:val="24"/>
              </w:rPr>
              <w:t xml:space="preserve">  </w:t>
            </w:r>
          </w:p>
          <w:p w14:paraId="338A4D17" w14:textId="77777777" w:rsidR="00E87E81" w:rsidRDefault="00C9393A">
            <w:pPr>
              <w:spacing w:line="240" w:lineRule="auto"/>
            </w:pPr>
            <w:r>
              <w:rPr>
                <w:rFonts w:ascii="Arial" w:eastAsia="Arial" w:hAnsi="Arial" w:cs="Arial"/>
                <w:sz w:val="24"/>
              </w:rPr>
              <w:t xml:space="preserve">In addition, Liberation Officers have taken a more active role within the wider student voice sector. This included engaging in a constitutional review, participating in NUS-USI conferences, and attending an event hosted by Ulster University where students signed the UUSU Charter on Tackling Violence Against Women and Girls in Northern Ireland.  </w:t>
            </w:r>
          </w:p>
          <w:p w14:paraId="5BBC3ADA" w14:textId="77777777" w:rsidR="00E87E81" w:rsidRDefault="00C9393A">
            <w:r>
              <w:rPr>
                <w:rFonts w:ascii="Arial" w:eastAsia="Arial" w:hAnsi="Arial" w:cs="Arial"/>
                <w:sz w:val="24"/>
              </w:rPr>
              <w:t xml:space="preserve"> </w:t>
            </w:r>
          </w:p>
          <w:p w14:paraId="5F2AB2AE" w14:textId="77777777" w:rsidR="00E87E81" w:rsidRDefault="00C9393A">
            <w:pPr>
              <w:spacing w:line="240" w:lineRule="auto"/>
            </w:pPr>
            <w:r>
              <w:rPr>
                <w:rFonts w:ascii="Arial" w:eastAsia="Arial" w:hAnsi="Arial" w:cs="Arial"/>
                <w:sz w:val="24"/>
              </w:rPr>
              <w:t xml:space="preserve">The Big SU Survey was launched in January 2025 across all campuses to gather student feedback on campus life and priorities. A total of 251 students (1.25% of the student population) responded to the survey. </w:t>
            </w:r>
          </w:p>
          <w:p w14:paraId="0415B639" w14:textId="77777777" w:rsidR="00E87E81" w:rsidRDefault="00C9393A">
            <w:r>
              <w:rPr>
                <w:rFonts w:ascii="Arial" w:eastAsia="Arial" w:hAnsi="Arial" w:cs="Arial"/>
                <w:color w:val="0D0D0D"/>
                <w:sz w:val="24"/>
              </w:rPr>
              <w:t xml:space="preserve"> </w:t>
            </w:r>
          </w:p>
        </w:tc>
      </w:tr>
      <w:tr w:rsidR="00E87E81" w14:paraId="0845B688" w14:textId="77777777">
        <w:trPr>
          <w:trHeight w:val="7477"/>
        </w:trPr>
        <w:tc>
          <w:tcPr>
            <w:tcW w:w="8961" w:type="dxa"/>
            <w:tcBorders>
              <w:top w:val="single" w:sz="6" w:space="0" w:color="000000"/>
              <w:left w:val="single" w:sz="6" w:space="0" w:color="000000"/>
              <w:bottom w:val="single" w:sz="6" w:space="0" w:color="000000"/>
              <w:right w:val="single" w:sz="6" w:space="0" w:color="000000"/>
            </w:tcBorders>
          </w:tcPr>
          <w:p w14:paraId="216BD199" w14:textId="77777777" w:rsidR="00E87E81" w:rsidRDefault="00C9393A">
            <w:pPr>
              <w:spacing w:after="256"/>
            </w:pPr>
            <w:r>
              <w:rPr>
                <w:rFonts w:ascii="Arial" w:eastAsia="Arial" w:hAnsi="Arial" w:cs="Arial"/>
                <w:b/>
                <w:color w:val="0D0D0D"/>
                <w:sz w:val="24"/>
              </w:rPr>
              <w:t xml:space="preserve">Recruit a diverse student population.  </w:t>
            </w:r>
          </w:p>
          <w:p w14:paraId="4054AB35" w14:textId="77777777" w:rsidR="00E87E81" w:rsidRDefault="00C9393A">
            <w:pPr>
              <w:spacing w:after="281" w:line="240" w:lineRule="auto"/>
            </w:pPr>
            <w:r>
              <w:rPr>
                <w:rFonts w:ascii="Arial" w:eastAsia="Arial" w:hAnsi="Arial" w:cs="Arial"/>
                <w:sz w:val="24"/>
              </w:rPr>
              <w:t xml:space="preserve">SERC created a reactive and pro-active marketing and communications strategy and plan for the period of 1 April 2024 – 31 March 2025, with the main objective of recruiting a diverse student population by: </w:t>
            </w:r>
          </w:p>
          <w:p w14:paraId="0B38D4D1" w14:textId="77777777" w:rsidR="00E87E81" w:rsidRDefault="00C9393A">
            <w:pPr>
              <w:numPr>
                <w:ilvl w:val="0"/>
                <w:numId w:val="14"/>
              </w:numPr>
              <w:spacing w:after="10" w:line="240" w:lineRule="auto"/>
              <w:ind w:hanging="360"/>
            </w:pPr>
            <w:r>
              <w:rPr>
                <w:rFonts w:ascii="Arial" w:eastAsia="Arial" w:hAnsi="Arial" w:cs="Arial"/>
                <w:sz w:val="24"/>
              </w:rPr>
              <w:t xml:space="preserve">Continuing to build awareness of SERC, its offering and student experience through online (both organic and paid) and offline channels. </w:t>
            </w:r>
          </w:p>
          <w:p w14:paraId="1E49111F" w14:textId="77777777" w:rsidR="00E87E81" w:rsidRDefault="00C9393A">
            <w:pPr>
              <w:numPr>
                <w:ilvl w:val="0"/>
                <w:numId w:val="14"/>
              </w:numPr>
              <w:spacing w:after="9" w:line="241" w:lineRule="auto"/>
              <w:ind w:hanging="360"/>
            </w:pPr>
            <w:r>
              <w:rPr>
                <w:rFonts w:ascii="Arial" w:eastAsia="Arial" w:hAnsi="Arial" w:cs="Arial"/>
                <w:sz w:val="24"/>
              </w:rPr>
              <w:t xml:space="preserve">Driving traffic to the SERC website by developing and implementing organic and paid ads on digital and social media. </w:t>
            </w:r>
          </w:p>
          <w:p w14:paraId="742298C4" w14:textId="77777777" w:rsidR="00E87E81" w:rsidRDefault="00C9393A">
            <w:pPr>
              <w:numPr>
                <w:ilvl w:val="0"/>
                <w:numId w:val="14"/>
              </w:numPr>
              <w:spacing w:after="10" w:line="240" w:lineRule="auto"/>
              <w:ind w:hanging="360"/>
            </w:pPr>
            <w:r>
              <w:rPr>
                <w:rFonts w:ascii="Arial" w:eastAsia="Arial" w:hAnsi="Arial" w:cs="Arial"/>
                <w:sz w:val="24"/>
              </w:rPr>
              <w:t xml:space="preserve">Issuing regular ezines to post-primary schools, including special schools, to promote SERC courses, careers talks and open evenings. </w:t>
            </w:r>
          </w:p>
          <w:p w14:paraId="6E4B947B" w14:textId="77777777" w:rsidR="00E87E81" w:rsidRDefault="00C9393A">
            <w:pPr>
              <w:numPr>
                <w:ilvl w:val="0"/>
                <w:numId w:val="14"/>
              </w:numPr>
              <w:ind w:hanging="360"/>
            </w:pPr>
            <w:r>
              <w:rPr>
                <w:rFonts w:ascii="Arial" w:eastAsia="Arial" w:hAnsi="Arial" w:cs="Arial"/>
                <w:sz w:val="24"/>
              </w:rPr>
              <w:t xml:space="preserve">Issuing quarterly ezines to external stakeholders. </w:t>
            </w:r>
          </w:p>
          <w:p w14:paraId="648C277F" w14:textId="77777777" w:rsidR="00E87E81" w:rsidRDefault="00C9393A">
            <w:pPr>
              <w:numPr>
                <w:ilvl w:val="0"/>
                <w:numId w:val="14"/>
              </w:numPr>
              <w:spacing w:after="10" w:line="240" w:lineRule="auto"/>
              <w:ind w:hanging="360"/>
            </w:pPr>
            <w:r>
              <w:rPr>
                <w:rFonts w:ascii="Arial" w:eastAsia="Arial" w:hAnsi="Arial" w:cs="Arial"/>
                <w:sz w:val="24"/>
              </w:rPr>
              <w:t xml:space="preserve">Organising a successful Graduation at the Waterfront Hall (September 2024) with around 1,100 guests. </w:t>
            </w:r>
          </w:p>
          <w:p w14:paraId="6FD413DE" w14:textId="77777777" w:rsidR="00E87E81" w:rsidRDefault="00C9393A">
            <w:pPr>
              <w:numPr>
                <w:ilvl w:val="0"/>
                <w:numId w:val="14"/>
              </w:numPr>
              <w:spacing w:after="10" w:line="240" w:lineRule="auto"/>
              <w:ind w:hanging="360"/>
            </w:pPr>
            <w:r>
              <w:rPr>
                <w:rFonts w:ascii="Arial" w:eastAsia="Arial" w:hAnsi="Arial" w:cs="Arial"/>
                <w:sz w:val="24"/>
              </w:rPr>
              <w:t xml:space="preserve">Organising Open Evenings at certain times of the year to a diverse demographic. </w:t>
            </w:r>
          </w:p>
          <w:p w14:paraId="360B1898" w14:textId="77777777" w:rsidR="00E87E81" w:rsidRDefault="00C9393A">
            <w:pPr>
              <w:numPr>
                <w:ilvl w:val="0"/>
                <w:numId w:val="14"/>
              </w:numPr>
              <w:spacing w:after="10" w:line="240" w:lineRule="auto"/>
              <w:ind w:hanging="360"/>
            </w:pPr>
            <w:r>
              <w:rPr>
                <w:rFonts w:ascii="Arial" w:eastAsia="Arial" w:hAnsi="Arial" w:cs="Arial"/>
                <w:sz w:val="24"/>
              </w:rPr>
              <w:t xml:space="preserve">Developing advertising and PR campaigns with a combination of outdoor, radio, print, digital, social media, and PR to promote the College’s core events including General Open Evening – June 2024, Enrolment Days (both Full-time and part-time) - August/September 2025, Full-time Open Evening - March 2025. </w:t>
            </w:r>
          </w:p>
          <w:p w14:paraId="62BB5D41" w14:textId="77777777" w:rsidR="00E87E81" w:rsidRDefault="00C9393A">
            <w:pPr>
              <w:numPr>
                <w:ilvl w:val="0"/>
                <w:numId w:val="14"/>
              </w:numPr>
              <w:spacing w:after="10" w:line="240" w:lineRule="auto"/>
              <w:ind w:hanging="360"/>
            </w:pPr>
            <w:r>
              <w:rPr>
                <w:rFonts w:ascii="Arial" w:eastAsia="Arial" w:hAnsi="Arial" w:cs="Arial"/>
                <w:sz w:val="24"/>
              </w:rPr>
              <w:t xml:space="preserve">Ran advertorials which have included reference to inclusivity of campuses, Learning Support services on all campuses, and the SERC partnership with AccessAble to share information about campus accessibility. </w:t>
            </w:r>
          </w:p>
          <w:p w14:paraId="48F55EE1" w14:textId="77777777" w:rsidR="00E87E81" w:rsidRDefault="00C9393A">
            <w:pPr>
              <w:numPr>
                <w:ilvl w:val="0"/>
                <w:numId w:val="14"/>
              </w:numPr>
              <w:ind w:hanging="360"/>
            </w:pPr>
            <w:r>
              <w:rPr>
                <w:rFonts w:ascii="Arial" w:eastAsia="Arial" w:hAnsi="Arial" w:cs="Arial"/>
                <w:sz w:val="24"/>
              </w:rPr>
              <w:t xml:space="preserve">Working collaboratively with external agencies such as local government, jobcentres etc to promote core events and specific courses. </w:t>
            </w:r>
          </w:p>
        </w:tc>
      </w:tr>
    </w:tbl>
    <w:p w14:paraId="75783C3F" w14:textId="77777777" w:rsidR="00E87E81" w:rsidRDefault="00E87E81">
      <w:pPr>
        <w:spacing w:after="0"/>
        <w:ind w:left="-1133" w:right="694"/>
        <w:jc w:val="both"/>
      </w:pPr>
    </w:p>
    <w:tbl>
      <w:tblPr>
        <w:tblStyle w:val="TableGrid"/>
        <w:tblW w:w="8961" w:type="dxa"/>
        <w:tblInd w:w="283" w:type="dxa"/>
        <w:tblCellMar>
          <w:top w:w="58" w:type="dxa"/>
          <w:left w:w="10" w:type="dxa"/>
          <w:right w:w="17" w:type="dxa"/>
        </w:tblCellMar>
        <w:tblLook w:val="04A0" w:firstRow="1" w:lastRow="0" w:firstColumn="1" w:lastColumn="0" w:noHBand="0" w:noVBand="1"/>
      </w:tblPr>
      <w:tblGrid>
        <w:gridCol w:w="8961"/>
      </w:tblGrid>
      <w:tr w:rsidR="00E87E81" w14:paraId="07C50EBB" w14:textId="77777777">
        <w:trPr>
          <w:trHeight w:val="1675"/>
        </w:trPr>
        <w:tc>
          <w:tcPr>
            <w:tcW w:w="8961" w:type="dxa"/>
            <w:tcBorders>
              <w:top w:val="single" w:sz="6" w:space="0" w:color="000000"/>
              <w:left w:val="single" w:sz="6" w:space="0" w:color="000000"/>
              <w:bottom w:val="single" w:sz="6" w:space="0" w:color="000000"/>
              <w:right w:val="single" w:sz="6" w:space="0" w:color="000000"/>
            </w:tcBorders>
          </w:tcPr>
          <w:p w14:paraId="20AC299C" w14:textId="77777777" w:rsidR="00E87E81" w:rsidRDefault="00C9393A">
            <w:pPr>
              <w:ind w:left="720" w:hanging="360"/>
            </w:pPr>
            <w:r>
              <w:rPr>
                <w:rFonts w:ascii="Wingdings" w:eastAsia="Wingdings" w:hAnsi="Wingdings" w:cs="Wingdings"/>
                <w:sz w:val="24"/>
              </w:rPr>
              <w:t>➢</w:t>
            </w:r>
            <w:r>
              <w:rPr>
                <w:rFonts w:ascii="Arial" w:eastAsia="Arial" w:hAnsi="Arial" w:cs="Arial"/>
                <w:sz w:val="24"/>
              </w:rPr>
              <w:t xml:space="preserve"> As part of NI Apprenticeship Week targeted advertising was undertaken to increase the awareness of ‘Have A Go’ Sessions’ which invited a diverse audience to come in and have a go at some demos. Advertising included PR, Digital, social as well as working collaboratively with the Training Organisation. </w:t>
            </w:r>
          </w:p>
        </w:tc>
      </w:tr>
      <w:tr w:rsidR="00E87E81" w14:paraId="1E18F861" w14:textId="77777777">
        <w:trPr>
          <w:trHeight w:val="11894"/>
        </w:trPr>
        <w:tc>
          <w:tcPr>
            <w:tcW w:w="8961" w:type="dxa"/>
            <w:tcBorders>
              <w:top w:val="single" w:sz="6" w:space="0" w:color="000000"/>
              <w:left w:val="single" w:sz="6" w:space="0" w:color="000000"/>
              <w:bottom w:val="single" w:sz="6" w:space="0" w:color="000000"/>
              <w:right w:val="single" w:sz="6" w:space="0" w:color="000000"/>
            </w:tcBorders>
          </w:tcPr>
          <w:p w14:paraId="2DD2D33B" w14:textId="77777777" w:rsidR="00E87E81" w:rsidRDefault="00C9393A">
            <w:pPr>
              <w:spacing w:after="202" w:line="276" w:lineRule="auto"/>
            </w:pPr>
            <w:r>
              <w:rPr>
                <w:rFonts w:ascii="Arial" w:eastAsia="Arial" w:hAnsi="Arial" w:cs="Arial"/>
                <w:b/>
                <w:color w:val="0D0D0D"/>
                <w:sz w:val="24"/>
              </w:rPr>
              <w:t xml:space="preserve">Further develop student support mechanisms to reduce barriers to education and learning.  </w:t>
            </w:r>
          </w:p>
          <w:p w14:paraId="0BFE5A39" w14:textId="77777777" w:rsidR="00E87E81" w:rsidRDefault="00C9393A">
            <w:pPr>
              <w:spacing w:line="241" w:lineRule="auto"/>
            </w:pPr>
            <w:r>
              <w:rPr>
                <w:rFonts w:ascii="Arial" w:eastAsia="Arial" w:hAnsi="Arial" w:cs="Arial"/>
                <w:color w:val="0D0D0D"/>
                <w:sz w:val="24"/>
              </w:rPr>
              <w:t xml:space="preserve">The Internal Equality Working group have continued to keep barriers to education as an ongoing item on the agenda at meetings as outlined earlier in the report. </w:t>
            </w:r>
          </w:p>
          <w:p w14:paraId="37D803BD" w14:textId="77777777" w:rsidR="00E87E81" w:rsidRDefault="00C9393A">
            <w:r>
              <w:rPr>
                <w:rFonts w:ascii="Arial" w:eastAsia="Arial" w:hAnsi="Arial" w:cs="Arial"/>
                <w:color w:val="0D0D0D"/>
                <w:sz w:val="24"/>
              </w:rPr>
              <w:t xml:space="preserve"> </w:t>
            </w:r>
          </w:p>
          <w:p w14:paraId="75144AFD" w14:textId="77777777" w:rsidR="00E87E81" w:rsidRDefault="00C9393A">
            <w:pPr>
              <w:spacing w:line="240" w:lineRule="auto"/>
            </w:pPr>
            <w:r>
              <w:rPr>
                <w:rFonts w:ascii="Arial" w:eastAsia="Arial" w:hAnsi="Arial" w:cs="Arial"/>
                <w:color w:val="0D0D0D"/>
                <w:sz w:val="24"/>
              </w:rPr>
              <w:t>The Students' Union is committed to fostering an inclusive and supportive environment for all students. Throughout the academic year, they have recognised and celebrated a range of awareness events through larger campus-wide activities, smaller on-campus engagements, Recharge Room talks, workshops, and online campaigns to support student wellbeing, promote inclusivity, and raise awareness of important social issues and have also appointed Liberation Officers, clubs and societies, information, and training to include all students across the college</w:t>
            </w:r>
            <w:r>
              <w:rPr>
                <w:rFonts w:ascii="Arial" w:eastAsia="Arial" w:hAnsi="Arial" w:cs="Arial"/>
                <w:color w:val="FF0000"/>
                <w:sz w:val="24"/>
              </w:rPr>
              <w:t xml:space="preserve">. </w:t>
            </w:r>
          </w:p>
          <w:p w14:paraId="268DCA3E" w14:textId="77777777" w:rsidR="00E87E81" w:rsidRDefault="00C9393A">
            <w:r>
              <w:rPr>
                <w:rFonts w:ascii="Arial" w:eastAsia="Arial" w:hAnsi="Arial" w:cs="Arial"/>
                <w:color w:val="FF0000"/>
                <w:sz w:val="24"/>
              </w:rPr>
              <w:t xml:space="preserve"> </w:t>
            </w:r>
          </w:p>
          <w:p w14:paraId="28946997" w14:textId="77777777" w:rsidR="00E87E81" w:rsidRDefault="00C9393A">
            <w:pPr>
              <w:spacing w:line="240" w:lineRule="auto"/>
            </w:pPr>
            <w:r>
              <w:rPr>
                <w:rFonts w:ascii="Arial" w:eastAsia="Arial" w:hAnsi="Arial" w:cs="Arial"/>
                <w:color w:val="0D0D0D"/>
                <w:sz w:val="24"/>
              </w:rPr>
              <w:t xml:space="preserve">The Students’ Union and Welfare and Pastoral Care teams, continues to prioritise student health and wellbeing by promoting awareness of available support services through events and information sessions. Examples include Inspire Wellbeing stands at Freshers and personal resilience workshops delivered by Action Mental Health.  </w:t>
            </w:r>
          </w:p>
          <w:p w14:paraId="60A3A11E" w14:textId="77777777" w:rsidR="00E87E81" w:rsidRDefault="00C9393A">
            <w:r>
              <w:rPr>
                <w:rFonts w:ascii="Arial" w:eastAsia="Arial" w:hAnsi="Arial" w:cs="Arial"/>
                <w:color w:val="0D0D0D"/>
                <w:sz w:val="24"/>
              </w:rPr>
              <w:t xml:space="preserve"> </w:t>
            </w:r>
          </w:p>
          <w:p w14:paraId="0068DEE2" w14:textId="77777777" w:rsidR="00E87E81" w:rsidRDefault="00C9393A">
            <w:pPr>
              <w:spacing w:after="1" w:line="240" w:lineRule="auto"/>
            </w:pPr>
            <w:r>
              <w:rPr>
                <w:rFonts w:ascii="Arial" w:eastAsia="Arial" w:hAnsi="Arial" w:cs="Arial"/>
                <w:color w:val="0D0D0D"/>
                <w:sz w:val="24"/>
              </w:rPr>
              <w:t xml:space="preserve">SERC works closely with Inspire Wellbeing (re-branding to Lena by Inspire for students in September 2025) who provide a counselling service and a 24/7 Helpline to those experiencing emotional stress. Students can avail of counselling sessions face to face or via telephone/video call. All students are advised of this confidential service and Inspire participate in a range of college activities to promote these services.  </w:t>
            </w:r>
          </w:p>
          <w:p w14:paraId="523B358E" w14:textId="77777777" w:rsidR="00E87E81" w:rsidRDefault="00C9393A">
            <w:r>
              <w:rPr>
                <w:rFonts w:ascii="Arial" w:eastAsia="Arial" w:hAnsi="Arial" w:cs="Arial"/>
                <w:color w:val="0D0D0D"/>
                <w:sz w:val="24"/>
              </w:rPr>
              <w:t xml:space="preserve"> </w:t>
            </w:r>
          </w:p>
          <w:p w14:paraId="44825DEE" w14:textId="77777777" w:rsidR="00E87E81" w:rsidRDefault="00C9393A">
            <w:pPr>
              <w:spacing w:line="240" w:lineRule="auto"/>
            </w:pPr>
            <w:r>
              <w:rPr>
                <w:rFonts w:ascii="Arial" w:eastAsia="Arial" w:hAnsi="Arial" w:cs="Arial"/>
                <w:color w:val="0D0D0D"/>
                <w:sz w:val="24"/>
              </w:rPr>
              <w:t>Bangor campus partnered with UHUB to offer a weekly counselling referral drop-in service, which has supported 55 students</w:t>
            </w:r>
            <w:r>
              <w:rPr>
                <w:rFonts w:ascii="Arial" w:eastAsia="Arial" w:hAnsi="Arial" w:cs="Arial"/>
                <w:sz w:val="24"/>
              </w:rPr>
              <w:t xml:space="preserve">. </w:t>
            </w:r>
          </w:p>
          <w:p w14:paraId="585A576A" w14:textId="77777777" w:rsidR="00E87E81" w:rsidRDefault="00C9393A">
            <w:r>
              <w:rPr>
                <w:rFonts w:ascii="Arial" w:eastAsia="Arial" w:hAnsi="Arial" w:cs="Arial"/>
                <w:sz w:val="24"/>
              </w:rPr>
              <w:t xml:space="preserve"> </w:t>
            </w:r>
          </w:p>
          <w:p w14:paraId="1CD86330" w14:textId="77777777" w:rsidR="00E87E81" w:rsidRDefault="00C9393A">
            <w:pPr>
              <w:spacing w:line="240" w:lineRule="auto"/>
            </w:pPr>
            <w:r>
              <w:rPr>
                <w:rFonts w:ascii="Arial" w:eastAsia="Arial" w:hAnsi="Arial" w:cs="Arial"/>
                <w:color w:val="0D0D0D"/>
                <w:sz w:val="24"/>
              </w:rPr>
              <w:t xml:space="preserve">In response to student feedback gathered at these events, particularly from individuals with physical and learning difficulties and those who are neurodiverse, concerns were raised regarding the overwhelming nature of the Freshers Fairs due to crowd size and noise levels. As a result, the Students’ Union introduced a designated quiet 30-minute period at the start of any fairs to create a more accessible and inclusive environment for neurodiverse students.  </w:t>
            </w:r>
          </w:p>
          <w:p w14:paraId="3461EE92" w14:textId="77777777" w:rsidR="00E87E81" w:rsidRDefault="00C9393A">
            <w:r>
              <w:rPr>
                <w:rFonts w:ascii="Arial" w:eastAsia="Arial" w:hAnsi="Arial" w:cs="Arial"/>
                <w:color w:val="0D0D0D"/>
                <w:sz w:val="24"/>
              </w:rPr>
              <w:t xml:space="preserve"> </w:t>
            </w:r>
          </w:p>
          <w:p w14:paraId="2C0A317B" w14:textId="77777777" w:rsidR="00E87E81" w:rsidRDefault="00C9393A">
            <w:r>
              <w:rPr>
                <w:rFonts w:ascii="Arial" w:eastAsia="Arial" w:hAnsi="Arial" w:cs="Arial"/>
                <w:color w:val="0D0D0D"/>
                <w:sz w:val="24"/>
              </w:rPr>
              <w:t xml:space="preserve">The Learning Support Team at SERC works with students who have additional needs relating to a disability, learning difficulty or long-term medical condition by providing support, help and guidance. During the 24/25 academic year, the team provided support to over 1200 students (6 % of the student population) which was tailored to meet their individual needs. </w:t>
            </w:r>
          </w:p>
        </w:tc>
      </w:tr>
    </w:tbl>
    <w:p w14:paraId="3EFD59A9" w14:textId="77777777" w:rsidR="00E87E81" w:rsidRDefault="00C9393A">
      <w:pPr>
        <w:pBdr>
          <w:top w:val="single" w:sz="6" w:space="0" w:color="000000"/>
          <w:left w:val="single" w:sz="6" w:space="0" w:color="000000"/>
          <w:bottom w:val="single" w:sz="6" w:space="0" w:color="000000"/>
          <w:right w:val="single" w:sz="6" w:space="0" w:color="000000"/>
        </w:pBdr>
        <w:spacing w:after="200" w:line="240" w:lineRule="auto"/>
        <w:ind w:left="288" w:right="710" w:hanging="10"/>
      </w:pPr>
      <w:r>
        <w:rPr>
          <w:rFonts w:ascii="Arial" w:eastAsia="Arial" w:hAnsi="Arial" w:cs="Arial"/>
          <w:color w:val="0D0D0D"/>
          <w:sz w:val="24"/>
        </w:rPr>
        <w:t xml:space="preserve">A range of supporting arrangements are available, including support from a Learning Support Assistant either on a one to one or classroom support basis; the provision of Learning Support Hubs; the provision of additional technology such as a laptop, iPad or specialist software; the provision of physical resources such as adjustable height desk or orthopaedic chair; a sign language interpreter. Reasonable adjustments are made e.g. arranging technological support such as reader pens or computers, facilitating extra time and arranging for modified examination papers to be available, such as with larger fonts or printed on coloured paper.   </w:t>
      </w:r>
    </w:p>
    <w:p w14:paraId="1865799F" w14:textId="77777777" w:rsidR="00E87E81" w:rsidRDefault="00C9393A">
      <w:pPr>
        <w:pBdr>
          <w:top w:val="single" w:sz="6" w:space="0" w:color="000000"/>
          <w:left w:val="single" w:sz="6" w:space="0" w:color="000000"/>
          <w:bottom w:val="single" w:sz="6" w:space="0" w:color="000000"/>
          <w:right w:val="single" w:sz="6" w:space="0" w:color="000000"/>
        </w:pBdr>
        <w:spacing w:after="200" w:line="240" w:lineRule="auto"/>
        <w:ind w:left="288" w:right="710" w:hanging="10"/>
      </w:pPr>
      <w:r>
        <w:rPr>
          <w:rFonts w:ascii="Arial" w:eastAsia="Arial" w:hAnsi="Arial" w:cs="Arial"/>
          <w:color w:val="0D0D0D"/>
          <w:sz w:val="24"/>
        </w:rPr>
        <w:t xml:space="preserve">SERC also engaged with other external support agencies where appropriate to facilitate specialist support provision for students with disabilities which involved targeted learning support alongside mentoring and skills development support. </w:t>
      </w:r>
    </w:p>
    <w:p w14:paraId="07F77858" w14:textId="77777777" w:rsidR="00E87E81" w:rsidRDefault="00C9393A">
      <w:pPr>
        <w:pBdr>
          <w:top w:val="single" w:sz="6" w:space="0" w:color="000000"/>
          <w:left w:val="single" w:sz="6" w:space="0" w:color="000000"/>
          <w:bottom w:val="single" w:sz="6" w:space="0" w:color="000000"/>
          <w:right w:val="single" w:sz="6" w:space="0" w:color="000000"/>
        </w:pBdr>
        <w:spacing w:after="36" w:line="240" w:lineRule="auto"/>
        <w:ind w:left="288" w:right="710" w:hanging="10"/>
      </w:pPr>
      <w:r>
        <w:rPr>
          <w:rFonts w:ascii="Arial" w:eastAsia="Arial" w:hAnsi="Arial" w:cs="Arial"/>
          <w:color w:val="0D0D0D"/>
          <w:sz w:val="24"/>
        </w:rPr>
        <w:t xml:space="preserve">Funded by the Department for the Economy, Learner Welfare rolled out a free meal welfare initiative to students during January – March 2025.  During this time, students were provided with a free hot meal and drink three days per week, and a number of fresh chilled meals were also made available for students to take home. </w:t>
      </w:r>
    </w:p>
    <w:p w14:paraId="3BD0888F" w14:textId="77777777" w:rsidR="00E87E81" w:rsidRDefault="00C9393A">
      <w:pPr>
        <w:pBdr>
          <w:top w:val="single" w:sz="6" w:space="0" w:color="000000"/>
          <w:left w:val="single" w:sz="6" w:space="0" w:color="000000"/>
          <w:bottom w:val="single" w:sz="6" w:space="0" w:color="000000"/>
          <w:right w:val="single" w:sz="6" w:space="0" w:color="000000"/>
        </w:pBdr>
        <w:spacing w:after="36" w:line="240" w:lineRule="auto"/>
        <w:ind w:left="288" w:right="710" w:hanging="10"/>
      </w:pPr>
      <w:r>
        <w:rPr>
          <w:rFonts w:ascii="Arial" w:eastAsia="Arial" w:hAnsi="Arial" w:cs="Arial"/>
          <w:color w:val="0D0D0D"/>
          <w:sz w:val="24"/>
        </w:rPr>
        <w:t xml:space="preserve">Additionally, dry food packs were provided for students in particular need. The Students’ Union collaborated with student volunteers to distribute food packs, supporting a total of 1,218 students (6.09%) across all campuses.  </w:t>
      </w:r>
    </w:p>
    <w:p w14:paraId="4A139F74" w14:textId="77777777" w:rsidR="00E87E81" w:rsidRDefault="00C9393A">
      <w:pPr>
        <w:pBdr>
          <w:top w:val="single" w:sz="6" w:space="0" w:color="000000"/>
          <w:left w:val="single" w:sz="6" w:space="0" w:color="000000"/>
          <w:bottom w:val="single" w:sz="6" w:space="0" w:color="000000"/>
          <w:right w:val="single" w:sz="6" w:space="0" w:color="000000"/>
        </w:pBdr>
        <w:spacing w:after="21"/>
        <w:ind w:left="278" w:right="710"/>
      </w:pPr>
      <w:r>
        <w:rPr>
          <w:rFonts w:ascii="Arial" w:eastAsia="Arial" w:hAnsi="Arial" w:cs="Arial"/>
          <w:color w:val="0D0D0D"/>
          <w:sz w:val="24"/>
        </w:rPr>
        <w:t xml:space="preserve"> </w:t>
      </w:r>
    </w:p>
    <w:p w14:paraId="6DD9063F" w14:textId="77777777" w:rsidR="00E87E81" w:rsidRDefault="00C9393A">
      <w:pPr>
        <w:pBdr>
          <w:top w:val="single" w:sz="6" w:space="0" w:color="000000"/>
          <w:left w:val="single" w:sz="6" w:space="0" w:color="000000"/>
          <w:bottom w:val="single" w:sz="6" w:space="0" w:color="000000"/>
          <w:right w:val="single" w:sz="6" w:space="0" w:color="000000"/>
        </w:pBdr>
        <w:spacing w:after="200" w:line="240" w:lineRule="auto"/>
        <w:ind w:left="288" w:right="710" w:hanging="10"/>
      </w:pPr>
      <w:r>
        <w:rPr>
          <w:rFonts w:ascii="Arial" w:eastAsia="Arial" w:hAnsi="Arial" w:cs="Arial"/>
          <w:color w:val="0D0D0D"/>
          <w:sz w:val="24"/>
        </w:rPr>
        <w:t xml:space="preserve">SERC has processes in place to ensure that applicants facing personal barriers to engaging in education and skills development are given meaningful opportunities to enrol and participate in a safe and supported manner. This would include, for example, those with criminal convictions or complex medical/behavioural issues. </w:t>
      </w:r>
    </w:p>
    <w:p w14:paraId="39D18850" w14:textId="77777777" w:rsidR="00E87E81" w:rsidRDefault="00C9393A">
      <w:pPr>
        <w:pBdr>
          <w:top w:val="single" w:sz="6" w:space="0" w:color="000000"/>
          <w:left w:val="single" w:sz="6" w:space="0" w:color="000000"/>
          <w:bottom w:val="single" w:sz="6" w:space="0" w:color="000000"/>
          <w:right w:val="single" w:sz="6" w:space="0" w:color="000000"/>
        </w:pBdr>
        <w:spacing w:after="0" w:line="240" w:lineRule="auto"/>
        <w:ind w:left="288" w:right="710" w:hanging="10"/>
      </w:pPr>
      <w:r>
        <w:rPr>
          <w:rFonts w:ascii="Arial" w:eastAsia="Arial" w:hAnsi="Arial" w:cs="Arial"/>
          <w:color w:val="0D0D0D"/>
          <w:sz w:val="24"/>
        </w:rPr>
        <w:t xml:space="preserve">The Wellbeing Hub is part of the Student Union’s online hub on MS teams with one post per week to support student wellbeing and there is an average of 350 students (1.75% of student population) visiting the page each week. Throughout the year the posts have included information about groups that provide support for liberation groups. This included Rainbow Project, Women’s Aid, Active Consent &amp; Men’s health awareness.   </w:t>
      </w:r>
    </w:p>
    <w:p w14:paraId="36672E6B"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710"/>
      </w:pPr>
      <w:r>
        <w:rPr>
          <w:rFonts w:ascii="Arial" w:eastAsia="Arial" w:hAnsi="Arial" w:cs="Arial"/>
          <w:color w:val="0D0D0D"/>
          <w:sz w:val="24"/>
        </w:rPr>
        <w:t xml:space="preserve"> </w:t>
      </w:r>
    </w:p>
    <w:p w14:paraId="2F6C920B" w14:textId="77777777" w:rsidR="00E87E81" w:rsidRDefault="00C9393A">
      <w:pPr>
        <w:pBdr>
          <w:top w:val="single" w:sz="6" w:space="0" w:color="000000"/>
          <w:left w:val="single" w:sz="6" w:space="0" w:color="000000"/>
          <w:bottom w:val="single" w:sz="6" w:space="0" w:color="000000"/>
          <w:right w:val="single" w:sz="6" w:space="0" w:color="000000"/>
        </w:pBdr>
        <w:spacing w:after="0" w:line="240" w:lineRule="auto"/>
        <w:ind w:left="288" w:right="710" w:hanging="10"/>
      </w:pPr>
      <w:r>
        <w:rPr>
          <w:rFonts w:ascii="Arial" w:eastAsia="Arial" w:hAnsi="Arial" w:cs="Arial"/>
          <w:color w:val="0D0D0D"/>
          <w:sz w:val="24"/>
        </w:rPr>
        <w:t>The Students’ Union collaborated with several external organisations throughout the 2024/25 academic year to support student wellbeing through workshops and drop-in services. Action Mental Health delivered 27 mental health awareness sessions, reaching 284 students (1.42%</w:t>
      </w:r>
      <w:r>
        <w:rPr>
          <w:rFonts w:ascii="Arial" w:eastAsia="Arial" w:hAnsi="Arial" w:cs="Arial"/>
          <w:b/>
          <w:color w:val="0D0D0D"/>
          <w:sz w:val="24"/>
        </w:rPr>
        <w:t xml:space="preserve"> </w:t>
      </w:r>
      <w:r>
        <w:rPr>
          <w:rFonts w:ascii="Arial" w:eastAsia="Arial" w:hAnsi="Arial" w:cs="Arial"/>
          <w:color w:val="0D0D0D"/>
          <w:sz w:val="24"/>
        </w:rPr>
        <w:t xml:space="preserve">of the student population). Women’s Aid facilitated 14 workshops focused on healthy relationships, attended by 117 students (0.59% of the student population). Danske Bank delivered 10 sessions on financial literacy and fraud prevention, engaging 128 students (0.64 % of the student population), while ASCERT conducted 15 workshops on drug and alcohol awareness with 149 students participating (.74% of the student population).  </w:t>
      </w:r>
    </w:p>
    <w:p w14:paraId="732B7B4C"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710"/>
      </w:pPr>
      <w:r>
        <w:rPr>
          <w:rFonts w:ascii="Arial" w:eastAsia="Arial" w:hAnsi="Arial" w:cs="Arial"/>
          <w:color w:val="0D0D0D"/>
          <w:sz w:val="24"/>
        </w:rPr>
        <w:t xml:space="preserve"> </w:t>
      </w:r>
    </w:p>
    <w:p w14:paraId="66260180" w14:textId="77777777" w:rsidR="00E87E81" w:rsidRDefault="00C9393A">
      <w:pPr>
        <w:pBdr>
          <w:top w:val="single" w:sz="6" w:space="0" w:color="000000"/>
          <w:left w:val="single" w:sz="6" w:space="0" w:color="000000"/>
          <w:bottom w:val="single" w:sz="6" w:space="0" w:color="000000"/>
          <w:right w:val="single" w:sz="6" w:space="0" w:color="000000"/>
        </w:pBdr>
        <w:spacing w:after="200" w:line="240" w:lineRule="auto"/>
        <w:ind w:left="288" w:right="710" w:hanging="10"/>
      </w:pPr>
      <w:r>
        <w:rPr>
          <w:rFonts w:ascii="Arial" w:eastAsia="Arial" w:hAnsi="Arial" w:cs="Arial"/>
          <w:color w:val="0D0D0D"/>
          <w:sz w:val="24"/>
        </w:rPr>
        <w:t xml:space="preserve">The Period Confidence Project continues to be a highly successful and impactful initiative, providing essential support to students across all campuses and a total of 3,424 period products have been distributed, helping to reduce stigma and ensure that those in need have access to free, reliable menstrual care. This project plays a vital role in promoting dignity, inclusion, and wellbeing within the student community.  </w:t>
      </w:r>
    </w:p>
    <w:p w14:paraId="5B14851B" w14:textId="77777777" w:rsidR="00E87E81" w:rsidRDefault="00E87E81">
      <w:pPr>
        <w:spacing w:after="0"/>
        <w:ind w:left="-1133" w:right="694"/>
      </w:pPr>
    </w:p>
    <w:tbl>
      <w:tblPr>
        <w:tblStyle w:val="TableGrid"/>
        <w:tblW w:w="8961" w:type="dxa"/>
        <w:tblInd w:w="283" w:type="dxa"/>
        <w:tblCellMar>
          <w:top w:w="58" w:type="dxa"/>
          <w:left w:w="10" w:type="dxa"/>
        </w:tblCellMar>
        <w:tblLook w:val="04A0" w:firstRow="1" w:lastRow="0" w:firstColumn="1" w:lastColumn="0" w:noHBand="0" w:noVBand="1"/>
      </w:tblPr>
      <w:tblGrid>
        <w:gridCol w:w="8961"/>
      </w:tblGrid>
      <w:tr w:rsidR="00E87E81" w14:paraId="01BBF430" w14:textId="77777777">
        <w:trPr>
          <w:trHeight w:val="13682"/>
        </w:trPr>
        <w:tc>
          <w:tcPr>
            <w:tcW w:w="8961" w:type="dxa"/>
            <w:tcBorders>
              <w:top w:val="single" w:sz="6" w:space="0" w:color="000000"/>
              <w:left w:val="single" w:sz="6" w:space="0" w:color="000000"/>
              <w:bottom w:val="single" w:sz="6" w:space="0" w:color="000000"/>
              <w:right w:val="single" w:sz="6" w:space="0" w:color="000000"/>
            </w:tcBorders>
          </w:tcPr>
          <w:p w14:paraId="3D435572" w14:textId="77777777" w:rsidR="00E87E81" w:rsidRDefault="00C9393A">
            <w:r>
              <w:rPr>
                <w:rFonts w:ascii="Arial" w:eastAsia="Arial" w:hAnsi="Arial" w:cs="Arial"/>
                <w:color w:val="0D0D0D"/>
                <w:sz w:val="24"/>
              </w:rPr>
              <w:t xml:space="preserve"> </w:t>
            </w:r>
          </w:p>
          <w:p w14:paraId="5B31BAD2" w14:textId="77777777" w:rsidR="00E87E81" w:rsidRDefault="00C9393A">
            <w:pPr>
              <w:spacing w:line="240" w:lineRule="auto"/>
            </w:pPr>
            <w:r>
              <w:rPr>
                <w:rFonts w:ascii="Arial" w:eastAsia="Arial" w:hAnsi="Arial" w:cs="Arial"/>
                <w:color w:val="0D0D0D"/>
                <w:sz w:val="24"/>
              </w:rPr>
              <w:t xml:space="preserve">The Recharge Room and the newly launched Carers’ Space at the Lisburn campus continued to be valuable elements of the student experience during the 2024/25 academic year, with 1,010 (5.05 of the student population) students accessing these drop-in services across the Lisburn, Bangor, and Downpatrick campuses which operate twice weekly and provide a supportive environment for students. In response to feedback from neurodiverse students, who expressed concerns about noise levels, and from others seeking a quiet, sensory-friendly space to study, the Students’ Union introduced designated quiet hours within the Recharge Rooms.  </w:t>
            </w:r>
          </w:p>
          <w:p w14:paraId="1DD90446" w14:textId="77777777" w:rsidR="00E87E81" w:rsidRDefault="00C9393A">
            <w:r>
              <w:rPr>
                <w:rFonts w:ascii="Arial" w:eastAsia="Arial" w:hAnsi="Arial" w:cs="Arial"/>
                <w:color w:val="0D0D0D"/>
                <w:sz w:val="24"/>
              </w:rPr>
              <w:t xml:space="preserve"> </w:t>
            </w:r>
          </w:p>
          <w:p w14:paraId="2985C02E" w14:textId="77777777" w:rsidR="00E87E81" w:rsidRDefault="00C9393A">
            <w:pPr>
              <w:spacing w:line="240" w:lineRule="auto"/>
            </w:pPr>
            <w:r>
              <w:rPr>
                <w:rFonts w:ascii="Arial" w:eastAsia="Arial" w:hAnsi="Arial" w:cs="Arial"/>
                <w:color w:val="0D0D0D"/>
                <w:sz w:val="24"/>
              </w:rPr>
              <w:t xml:space="preserve">Staff were unaware how to support students with English not being their first language and a recording was devised for staff to support students. During teaching, classes were adapted by the use of accessibility tools to translate, dictate and read aloud documents and resources. </w:t>
            </w:r>
          </w:p>
          <w:p w14:paraId="0B2A7AE2" w14:textId="77777777" w:rsidR="00E87E81" w:rsidRDefault="00C9393A">
            <w:r>
              <w:rPr>
                <w:rFonts w:ascii="Arial" w:eastAsia="Arial" w:hAnsi="Arial" w:cs="Arial"/>
                <w:color w:val="FF0000"/>
                <w:sz w:val="24"/>
              </w:rPr>
              <w:t xml:space="preserve"> </w:t>
            </w:r>
          </w:p>
          <w:p w14:paraId="77B8DF3A" w14:textId="77777777" w:rsidR="00E87E81" w:rsidRDefault="00C9393A">
            <w:pPr>
              <w:spacing w:line="240" w:lineRule="auto"/>
            </w:pPr>
            <w:r>
              <w:rPr>
                <w:rFonts w:ascii="Arial" w:eastAsia="Arial" w:hAnsi="Arial" w:cs="Arial"/>
                <w:color w:val="0D0D0D"/>
                <w:sz w:val="24"/>
              </w:rPr>
              <w:t xml:space="preserve">Additionally, study-focused drop-in sessions were introduced in the lead-up to exam periods to further support student wellbeing and academic success.  </w:t>
            </w:r>
          </w:p>
          <w:p w14:paraId="0A58BDF1" w14:textId="77777777" w:rsidR="00E87E81" w:rsidRDefault="00C9393A">
            <w:r>
              <w:rPr>
                <w:rFonts w:ascii="Arial" w:eastAsia="Arial" w:hAnsi="Arial" w:cs="Arial"/>
                <w:color w:val="0D0D0D"/>
                <w:sz w:val="24"/>
              </w:rPr>
              <w:t xml:space="preserve"> </w:t>
            </w:r>
          </w:p>
          <w:p w14:paraId="097B826C" w14:textId="77777777" w:rsidR="00E87E81" w:rsidRDefault="00C9393A">
            <w:pPr>
              <w:spacing w:line="240" w:lineRule="auto"/>
            </w:pPr>
            <w:r>
              <w:rPr>
                <w:rFonts w:ascii="Arial" w:eastAsia="Arial" w:hAnsi="Arial" w:cs="Arial"/>
                <w:color w:val="0D0D0D"/>
                <w:sz w:val="24"/>
              </w:rPr>
              <w:t xml:space="preserve">Additionally, the Youth Health Advice Service launched a fortnightly drop-in session on campus from November, focusing on sexual health and saw 268 students (1.34 % of the student population). </w:t>
            </w:r>
          </w:p>
          <w:p w14:paraId="624721BB" w14:textId="77777777" w:rsidR="00E87E81" w:rsidRDefault="00C9393A">
            <w:pPr>
              <w:spacing w:after="98"/>
            </w:pPr>
            <w:r>
              <w:rPr>
                <w:rFonts w:ascii="Arial" w:eastAsia="Arial" w:hAnsi="Arial" w:cs="Arial"/>
                <w:color w:val="0D0D0D"/>
                <w:sz w:val="24"/>
              </w:rPr>
              <w:t xml:space="preserve"> </w:t>
            </w:r>
          </w:p>
          <w:p w14:paraId="5DE5DB1F" w14:textId="77777777" w:rsidR="00E87E81" w:rsidRDefault="00C9393A">
            <w:pPr>
              <w:spacing w:after="202" w:line="276" w:lineRule="auto"/>
            </w:pPr>
            <w:r>
              <w:rPr>
                <w:rFonts w:ascii="Arial" w:eastAsia="Arial" w:hAnsi="Arial" w:cs="Arial"/>
                <w:color w:val="0D0D0D"/>
                <w:sz w:val="24"/>
              </w:rPr>
              <w:t xml:space="preserve">SERC delivered three pilots under the DfE Skills Fund, Breaking Barriers, Women Returners and Childcare Development. Breaking Barriers was aimed at those who had barriers to engaging in education and who were far away from the </w:t>
            </w:r>
            <w:proofErr w:type="spellStart"/>
            <w:r>
              <w:rPr>
                <w:rFonts w:ascii="Arial" w:eastAsia="Arial" w:hAnsi="Arial" w:cs="Arial"/>
                <w:color w:val="0D0D0D"/>
                <w:sz w:val="24"/>
              </w:rPr>
              <w:t>labor</w:t>
            </w:r>
            <w:proofErr w:type="spellEnd"/>
            <w:r>
              <w:rPr>
                <w:rFonts w:ascii="Arial" w:eastAsia="Arial" w:hAnsi="Arial" w:cs="Arial"/>
                <w:color w:val="0D0D0D"/>
                <w:sz w:val="24"/>
              </w:rPr>
              <w:t xml:space="preserve"> market. SERC partnered with Mencap and upskilled eight individuals in basic retail skills and supported them in a 6 - week placement in Tesco.  SERC also partnered with Clanrye and supported nine individuals through a Level 2 Retrofit Qualification and their CSR card. Through the Women Returners Program, twelve women were upskilled in Business Administration and 12 Women participated on a Dream Big Program encouraging enterprise and entrepreneurship.</w:t>
            </w:r>
            <w:r>
              <w:rPr>
                <w:rFonts w:ascii="Arial" w:eastAsia="Arial" w:hAnsi="Arial" w:cs="Arial"/>
                <w:color w:val="FF0000"/>
                <w:sz w:val="24"/>
              </w:rPr>
              <w:t xml:space="preserve"> </w:t>
            </w:r>
          </w:p>
          <w:p w14:paraId="56142C72" w14:textId="77777777" w:rsidR="00E87E81" w:rsidRDefault="00C9393A">
            <w:pPr>
              <w:spacing w:after="1" w:line="239" w:lineRule="auto"/>
            </w:pPr>
            <w:r>
              <w:rPr>
                <w:rFonts w:ascii="Arial" w:eastAsia="Arial" w:hAnsi="Arial" w:cs="Arial"/>
                <w:color w:val="0D0D0D"/>
                <w:sz w:val="24"/>
              </w:rPr>
              <w:t xml:space="preserve">SERC have also formed a strategic partnership with Forth Valley College in relation to Comp Ex training. SERC have become a satellite centre for Comp Ex delivery and training courses formally launched in May 2024. </w:t>
            </w:r>
          </w:p>
          <w:p w14:paraId="5EF9F8BD" w14:textId="77777777" w:rsidR="00E87E81" w:rsidRDefault="00C9393A">
            <w:r>
              <w:rPr>
                <w:rFonts w:ascii="Arial" w:eastAsia="Arial" w:hAnsi="Arial" w:cs="Arial"/>
                <w:color w:val="FF0000"/>
                <w:sz w:val="24"/>
              </w:rPr>
              <w:t xml:space="preserve"> </w:t>
            </w:r>
          </w:p>
          <w:p w14:paraId="36C85702" w14:textId="77777777" w:rsidR="00E87E81" w:rsidRDefault="00C9393A">
            <w:r>
              <w:rPr>
                <w:rFonts w:ascii="Arial" w:eastAsia="Arial" w:hAnsi="Arial" w:cs="Arial"/>
                <w:color w:val="0D0D0D"/>
                <w:sz w:val="24"/>
              </w:rPr>
              <w:t xml:space="preserve">With the help of Ards and North Down Borough Council’s Economic Development </w:t>
            </w:r>
          </w:p>
          <w:p w14:paraId="3EBEB43B" w14:textId="77777777" w:rsidR="00E87E81" w:rsidRDefault="00C9393A">
            <w:pPr>
              <w:spacing w:line="240" w:lineRule="auto"/>
            </w:pPr>
            <w:r>
              <w:rPr>
                <w:rFonts w:ascii="Arial" w:eastAsia="Arial" w:hAnsi="Arial" w:cs="Arial"/>
                <w:color w:val="0D0D0D"/>
                <w:sz w:val="24"/>
              </w:rPr>
              <w:t xml:space="preserve">Department, the Female Leadership program delivered by SERC over six weeks in November 2024. Participants benefited from five hours one to one mentoring – face to face or online, to address business and individual needs and challenges, and online tutoring towards achieving a Chartered Management Institute (CMI) qualification at level 3, level 5, or Level 7. The Female Leadership program has been designed to help address many of the barriers that women must overcome to pursue their ambitions in leadership and management roles. The course structure aims to minimize disruption to day-to-day business and home commitments, whilst giving local women the opportunity to drive their career progression for those leadership and management roles that will help drive our local economy.  </w:t>
            </w:r>
          </w:p>
          <w:p w14:paraId="3515005E" w14:textId="77777777" w:rsidR="00E87E81" w:rsidRDefault="00C9393A">
            <w:r>
              <w:rPr>
                <w:rFonts w:ascii="Arial" w:eastAsia="Arial" w:hAnsi="Arial" w:cs="Arial"/>
                <w:color w:val="0D0D0D"/>
                <w:sz w:val="24"/>
              </w:rPr>
              <w:t xml:space="preserve"> </w:t>
            </w:r>
          </w:p>
        </w:tc>
      </w:tr>
    </w:tbl>
    <w:p w14:paraId="22938758" w14:textId="77777777" w:rsidR="00E87E81" w:rsidRDefault="00C9393A">
      <w:pPr>
        <w:pBdr>
          <w:top w:val="single" w:sz="6" w:space="0" w:color="000000"/>
          <w:left w:val="single" w:sz="6" w:space="0" w:color="000000"/>
          <w:bottom w:val="single" w:sz="6" w:space="0" w:color="000000"/>
          <w:right w:val="single" w:sz="6" w:space="0" w:color="000000"/>
        </w:pBdr>
        <w:spacing w:after="200" w:line="276" w:lineRule="auto"/>
        <w:ind w:left="288" w:right="688" w:hanging="10"/>
      </w:pPr>
      <w:r>
        <w:rPr>
          <w:rFonts w:ascii="Arial" w:eastAsia="Arial" w:hAnsi="Arial" w:cs="Arial"/>
          <w:sz w:val="24"/>
        </w:rPr>
        <w:t xml:space="preserve">Funding was secured for 3 engineering diversity recruitment programmes, one was a workshop for 300 school children to promote engineering to females and people from deprived communities, second one was engineering promotion in schools and third one as a RAEng engineering bursary. </w:t>
      </w:r>
    </w:p>
    <w:p w14:paraId="10BBED67" w14:textId="77777777" w:rsidR="00E87E81" w:rsidRDefault="00C9393A">
      <w:pPr>
        <w:pBdr>
          <w:top w:val="single" w:sz="6" w:space="0" w:color="000000"/>
          <w:left w:val="single" w:sz="6" w:space="0" w:color="000000"/>
          <w:bottom w:val="single" w:sz="6" w:space="0" w:color="000000"/>
          <w:right w:val="single" w:sz="6" w:space="0" w:color="000000"/>
        </w:pBdr>
        <w:spacing w:after="200" w:line="276" w:lineRule="auto"/>
        <w:ind w:left="288" w:right="688" w:hanging="10"/>
      </w:pPr>
      <w:r>
        <w:rPr>
          <w:rFonts w:ascii="Arial" w:eastAsia="Arial" w:hAnsi="Arial" w:cs="Arial"/>
          <w:sz w:val="24"/>
        </w:rPr>
        <w:t xml:space="preserve">Funding was secured for 3 PHA grants which included a residential, cooking and exercise lessons for students with SEND. </w:t>
      </w:r>
    </w:p>
    <w:p w14:paraId="148F35E7" w14:textId="77777777" w:rsidR="00E87E81" w:rsidRDefault="00C9393A">
      <w:pPr>
        <w:pBdr>
          <w:top w:val="single" w:sz="6" w:space="0" w:color="000000"/>
          <w:left w:val="single" w:sz="6" w:space="0" w:color="000000"/>
          <w:bottom w:val="single" w:sz="6" w:space="0" w:color="000000"/>
          <w:right w:val="single" w:sz="6" w:space="0" w:color="000000"/>
        </w:pBdr>
        <w:spacing w:after="200" w:line="276" w:lineRule="auto"/>
        <w:ind w:left="288" w:right="688" w:hanging="10"/>
      </w:pPr>
      <w:r>
        <w:rPr>
          <w:rFonts w:ascii="Arial" w:eastAsia="Arial" w:hAnsi="Arial" w:cs="Arial"/>
          <w:sz w:val="24"/>
        </w:rPr>
        <w:t xml:space="preserve">Be Your Own Boss with funding secured under the Neighbourhood Renewal Fund in the Downpatrick area involved designing new roles around social prescribing and bringing in local businesses and mental health providers to support people from a deprived community to undertake a entrepreneurship and business training programme.  In the first year 8 students went into employment as a result of the programme 7 months post course. </w:t>
      </w:r>
    </w:p>
    <w:p w14:paraId="55139C35" w14:textId="77777777" w:rsidR="00E87E81" w:rsidRDefault="00C9393A">
      <w:pPr>
        <w:pBdr>
          <w:top w:val="single" w:sz="6" w:space="0" w:color="000000"/>
          <w:left w:val="single" w:sz="6" w:space="0" w:color="000000"/>
          <w:bottom w:val="single" w:sz="6" w:space="0" w:color="000000"/>
          <w:right w:val="single" w:sz="6" w:space="0" w:color="000000"/>
        </w:pBdr>
        <w:spacing w:after="235" w:line="240" w:lineRule="auto"/>
        <w:ind w:left="288" w:right="688" w:hanging="10"/>
      </w:pPr>
      <w:r>
        <w:rPr>
          <w:rFonts w:ascii="Arial" w:eastAsia="Arial" w:hAnsi="Arial" w:cs="Arial"/>
          <w:sz w:val="24"/>
        </w:rPr>
        <w:t>Funding was secured for adult learners with a relaxation area for students studying in the Newcastle and</w:t>
      </w:r>
      <w:r>
        <w:rPr>
          <w:rFonts w:ascii="Arial" w:eastAsia="Arial" w:hAnsi="Arial" w:cs="Arial"/>
          <w:color w:val="4EA72E"/>
          <w:sz w:val="24"/>
        </w:rPr>
        <w:t xml:space="preserve"> </w:t>
      </w:r>
      <w:r>
        <w:rPr>
          <w:rFonts w:ascii="Arial" w:eastAsia="Arial" w:hAnsi="Arial" w:cs="Arial"/>
          <w:color w:val="0D0D0D"/>
          <w:sz w:val="24"/>
        </w:rPr>
        <w:t xml:space="preserve">it is an open access relaxation space and has SAD lamps, sofas, coffee tables, artwork developed by a student, weighted blankets and meditation CDs. </w:t>
      </w:r>
    </w:p>
    <w:p w14:paraId="6C5C8D6B" w14:textId="77777777" w:rsidR="00E87E81" w:rsidRDefault="00C9393A">
      <w:pPr>
        <w:pBdr>
          <w:top w:val="single" w:sz="6" w:space="0" w:color="000000"/>
          <w:left w:val="single" w:sz="6" w:space="0" w:color="000000"/>
          <w:bottom w:val="single" w:sz="6" w:space="0" w:color="000000"/>
          <w:right w:val="single" w:sz="6" w:space="0" w:color="000000"/>
        </w:pBdr>
        <w:spacing w:after="200" w:line="276" w:lineRule="auto"/>
        <w:ind w:left="288" w:right="688" w:hanging="10"/>
      </w:pPr>
      <w:r>
        <w:rPr>
          <w:rFonts w:ascii="Arial" w:eastAsia="Arial" w:hAnsi="Arial" w:cs="Arial"/>
          <w:sz w:val="24"/>
        </w:rPr>
        <w:t xml:space="preserve">The college secured funding for 4 students from deprived communities to implement their enterprise ideas – Unloc Award - Anti Spike, NI 30 under 30 entrepreneurship programme, OCN NI leaner of the year with £1000 towards student starting their own business, OCN Ni runner up £500 towards student to start their own business. </w:t>
      </w:r>
    </w:p>
    <w:p w14:paraId="35AA3EDA" w14:textId="77777777" w:rsidR="00E87E81" w:rsidRDefault="00C9393A">
      <w:pPr>
        <w:pBdr>
          <w:top w:val="single" w:sz="6" w:space="0" w:color="000000"/>
          <w:left w:val="single" w:sz="6" w:space="0" w:color="000000"/>
          <w:bottom w:val="single" w:sz="6" w:space="0" w:color="000000"/>
          <w:right w:val="single" w:sz="6" w:space="0" w:color="000000"/>
        </w:pBdr>
        <w:spacing w:after="200" w:line="276" w:lineRule="auto"/>
        <w:ind w:left="288" w:right="688" w:hanging="10"/>
      </w:pPr>
      <w:r>
        <w:rPr>
          <w:rFonts w:ascii="Arial" w:eastAsia="Arial" w:hAnsi="Arial" w:cs="Arial"/>
          <w:sz w:val="24"/>
        </w:rPr>
        <w:t>Funding was secured for outdoor play equipment at Little SERC in the Newcastle Campus and was implemented in September 2024 to support early year milestones development in children from deprived communities to increase their chances of going to school, having met all their milestones, and therefore reducing the risk of long-term academic underachievement.</w:t>
      </w:r>
      <w:r>
        <w:rPr>
          <w:rFonts w:ascii="Arial" w:eastAsia="Arial" w:hAnsi="Arial" w:cs="Arial"/>
          <w:color w:val="0D0D0D"/>
          <w:sz w:val="24"/>
        </w:rPr>
        <w:t xml:space="preserve"> </w:t>
      </w:r>
    </w:p>
    <w:p w14:paraId="5F3A0A22" w14:textId="77777777" w:rsidR="00E87E81" w:rsidRDefault="00C9393A">
      <w:pPr>
        <w:pBdr>
          <w:top w:val="single" w:sz="6" w:space="0" w:color="000000"/>
          <w:left w:val="single" w:sz="6" w:space="0" w:color="000000"/>
          <w:bottom w:val="single" w:sz="6" w:space="0" w:color="000000"/>
          <w:right w:val="single" w:sz="6" w:space="0" w:color="000000"/>
        </w:pBdr>
        <w:spacing w:after="281" w:line="240" w:lineRule="auto"/>
        <w:ind w:left="278" w:right="688"/>
      </w:pPr>
      <w:r>
        <w:rPr>
          <w:rFonts w:ascii="Arial" w:eastAsia="Arial" w:hAnsi="Arial" w:cs="Arial"/>
          <w:color w:val="212529"/>
          <w:sz w:val="24"/>
        </w:rPr>
        <w:t xml:space="preserve">Beauty Therapy Level 2 and Level 3 students from the Bangor Campus welcomed 54 Carers from across the local Trust area before offering back massages, mini facials and mini manicures. </w:t>
      </w:r>
    </w:p>
    <w:p w14:paraId="50A3AB7E"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688"/>
      </w:pPr>
      <w:r>
        <w:rPr>
          <w:rFonts w:ascii="Arial" w:eastAsia="Arial" w:hAnsi="Arial" w:cs="Arial"/>
          <w:b/>
          <w:color w:val="0D0D0D"/>
          <w:sz w:val="24"/>
        </w:rPr>
        <w:t xml:space="preserve">___________________________________________________________________ </w:t>
      </w:r>
    </w:p>
    <w:p w14:paraId="31F6E541"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688"/>
      </w:pPr>
      <w:r>
        <w:rPr>
          <w:rFonts w:ascii="Arial" w:eastAsia="Arial" w:hAnsi="Arial" w:cs="Arial"/>
          <w:b/>
          <w:sz w:val="24"/>
        </w:rPr>
        <w:t xml:space="preserve">Supporting staff mental health and overall wellbeing </w:t>
      </w:r>
    </w:p>
    <w:p w14:paraId="67C5B857"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688"/>
      </w:pPr>
      <w:r>
        <w:rPr>
          <w:rFonts w:ascii="Arial" w:eastAsia="Arial" w:hAnsi="Arial" w:cs="Arial"/>
          <w:sz w:val="24"/>
        </w:rPr>
        <w:t xml:space="preserve"> </w:t>
      </w:r>
    </w:p>
    <w:p w14:paraId="273DD79F" w14:textId="77777777" w:rsidR="00E87E81" w:rsidRDefault="00C9393A">
      <w:pPr>
        <w:pBdr>
          <w:top w:val="single" w:sz="6" w:space="0" w:color="000000"/>
          <w:left w:val="single" w:sz="6" w:space="0" w:color="000000"/>
          <w:bottom w:val="single" w:sz="6" w:space="0" w:color="000000"/>
          <w:right w:val="single" w:sz="6" w:space="0" w:color="000000"/>
        </w:pBdr>
        <w:spacing w:after="0" w:line="276" w:lineRule="auto"/>
        <w:ind w:left="288" w:right="688" w:hanging="10"/>
      </w:pPr>
      <w:r>
        <w:rPr>
          <w:rFonts w:ascii="Arial" w:eastAsia="Arial" w:hAnsi="Arial" w:cs="Arial"/>
          <w:sz w:val="24"/>
        </w:rPr>
        <w:t xml:space="preserve">SERC remains committed to employee’s mental health and overall wellbeing through the Mind Yourself programme by delivering a vast range of activities and information sessions to support staff’s wellbeing through the monthly newsletter along with the online App. The Mind Yourself campaign is assisted with the help of 10 Mental Health First Aiders, HR staff trained in Mental Health First and Wellbeing </w:t>
      </w:r>
    </w:p>
    <w:p w14:paraId="0A85A577" w14:textId="77777777" w:rsidR="00E87E81" w:rsidRDefault="00C9393A">
      <w:pPr>
        <w:pBdr>
          <w:top w:val="single" w:sz="6" w:space="0" w:color="000000"/>
          <w:left w:val="single" w:sz="6" w:space="0" w:color="000000"/>
          <w:bottom w:val="single" w:sz="6" w:space="0" w:color="000000"/>
          <w:right w:val="single" w:sz="6" w:space="0" w:color="000000"/>
        </w:pBdr>
        <w:spacing w:after="0" w:line="276" w:lineRule="auto"/>
        <w:ind w:left="288" w:right="688" w:hanging="10"/>
      </w:pPr>
      <w:r>
        <w:rPr>
          <w:rFonts w:ascii="Arial" w:eastAsia="Arial" w:hAnsi="Arial" w:cs="Arial"/>
          <w:sz w:val="24"/>
        </w:rPr>
        <w:t xml:space="preserve">Champions, who help drive and attend events and campaigns. Two Menopause Advocates were appointed to assist and support staff who may be experiencing symptoms and need support and signposting to services. </w:t>
      </w:r>
    </w:p>
    <w:p w14:paraId="44296A45" w14:textId="77777777" w:rsidR="00E87E81" w:rsidRDefault="00C9393A">
      <w:pPr>
        <w:pBdr>
          <w:top w:val="single" w:sz="6" w:space="0" w:color="000000"/>
          <w:left w:val="single" w:sz="6" w:space="0" w:color="000000"/>
          <w:bottom w:val="single" w:sz="6" w:space="0" w:color="000000"/>
          <w:right w:val="single" w:sz="6" w:space="0" w:color="000000"/>
        </w:pBdr>
        <w:spacing w:after="0"/>
        <w:ind w:left="278" w:right="688"/>
      </w:pPr>
      <w:r>
        <w:rPr>
          <w:rFonts w:ascii="Arial" w:eastAsia="Arial" w:hAnsi="Arial" w:cs="Arial"/>
          <w:sz w:val="24"/>
        </w:rPr>
        <w:t xml:space="preserve"> </w:t>
      </w:r>
    </w:p>
    <w:p w14:paraId="03DEC112" w14:textId="77777777" w:rsidR="00E87E81" w:rsidRDefault="00E87E81">
      <w:pPr>
        <w:spacing w:after="0"/>
        <w:ind w:left="-1133" w:right="694"/>
      </w:pPr>
    </w:p>
    <w:tbl>
      <w:tblPr>
        <w:tblStyle w:val="TableGrid"/>
        <w:tblW w:w="8961" w:type="dxa"/>
        <w:tblInd w:w="283" w:type="dxa"/>
        <w:tblCellMar>
          <w:top w:w="58" w:type="dxa"/>
          <w:left w:w="10" w:type="dxa"/>
        </w:tblCellMar>
        <w:tblLook w:val="04A0" w:firstRow="1" w:lastRow="0" w:firstColumn="1" w:lastColumn="0" w:noHBand="0" w:noVBand="1"/>
      </w:tblPr>
      <w:tblGrid>
        <w:gridCol w:w="8961"/>
      </w:tblGrid>
      <w:tr w:rsidR="00E87E81" w14:paraId="0B506FDD" w14:textId="77777777">
        <w:trPr>
          <w:trHeight w:val="7107"/>
        </w:trPr>
        <w:tc>
          <w:tcPr>
            <w:tcW w:w="8961" w:type="dxa"/>
            <w:tcBorders>
              <w:top w:val="single" w:sz="6" w:space="0" w:color="000000"/>
              <w:left w:val="single" w:sz="6" w:space="0" w:color="000000"/>
              <w:bottom w:val="single" w:sz="6" w:space="0" w:color="000000"/>
              <w:right w:val="single" w:sz="6" w:space="0" w:color="000000"/>
            </w:tcBorders>
          </w:tcPr>
          <w:p w14:paraId="13A18783" w14:textId="77777777" w:rsidR="00E87E81" w:rsidRDefault="00C9393A">
            <w:pPr>
              <w:spacing w:line="240" w:lineRule="auto"/>
            </w:pPr>
            <w:r>
              <w:rPr>
                <w:rFonts w:ascii="Arial" w:eastAsia="Arial" w:hAnsi="Arial" w:cs="Arial"/>
                <w:sz w:val="24"/>
              </w:rPr>
              <w:t>In conjunction with health and well-being recognised awareness day events were offered and delivered in relation to mental health, financial wellbeing, women’s and men’s health and physical wellbeing. Examples of events/webinars advertised from external providers or delivered included: pension information sessions, menopause and cancer awareness, onsite wellbeing days with</w:t>
            </w:r>
            <w:r>
              <w:rPr>
                <w:rFonts w:ascii="Arial" w:eastAsia="Arial" w:hAnsi="Arial" w:cs="Arial"/>
                <w:color w:val="0D0D0D"/>
                <w:sz w:val="24"/>
              </w:rPr>
              <w:t xml:space="preserve"> </w:t>
            </w:r>
            <w:r>
              <w:rPr>
                <w:rFonts w:ascii="Arial" w:eastAsia="Arial" w:hAnsi="Arial" w:cs="Arial"/>
                <w:sz w:val="24"/>
              </w:rPr>
              <w:t xml:space="preserve">body composition checks undertaken with Cancer Focus NI along with blood pressure, atrial fibrillation and oxygen checks and wellbeing information stands available, walking challenges, beauty events etc.  </w:t>
            </w:r>
          </w:p>
          <w:p w14:paraId="36D87A5E" w14:textId="77777777" w:rsidR="00E87E81" w:rsidRDefault="00C9393A">
            <w:r>
              <w:rPr>
                <w:rFonts w:ascii="Arial" w:eastAsia="Arial" w:hAnsi="Arial" w:cs="Arial"/>
                <w:sz w:val="24"/>
              </w:rPr>
              <w:t xml:space="preserve"> </w:t>
            </w:r>
          </w:p>
          <w:p w14:paraId="29DB3075" w14:textId="67E263BD" w:rsidR="00E87E81" w:rsidRDefault="00C9393A">
            <w:pPr>
              <w:spacing w:line="240" w:lineRule="auto"/>
            </w:pPr>
            <w:r>
              <w:rPr>
                <w:rFonts w:ascii="Arial" w:eastAsia="Arial" w:hAnsi="Arial" w:cs="Arial"/>
                <w:sz w:val="24"/>
              </w:rPr>
              <w:t>The College continues to offer counselling service which is provided by Lena by Inspire who offer</w:t>
            </w:r>
            <w:r>
              <w:rPr>
                <w:rFonts w:ascii="Arial" w:eastAsia="Arial" w:hAnsi="Arial" w:cs="Arial"/>
                <w:color w:val="FF0000"/>
                <w:sz w:val="24"/>
              </w:rPr>
              <w:t xml:space="preserve"> </w:t>
            </w:r>
            <w:r>
              <w:rPr>
                <w:rFonts w:ascii="Arial" w:eastAsia="Arial" w:hAnsi="Arial" w:cs="Arial"/>
                <w:sz w:val="24"/>
              </w:rPr>
              <w:t xml:space="preserve">24/7 counselling service with face-to-face appointments, along with support through their health and wellbeing hub and information points and UK Healthcare also provide online counselling services. </w:t>
            </w:r>
          </w:p>
          <w:p w14:paraId="58DEB6D8" w14:textId="77777777" w:rsidR="00E87E81" w:rsidRDefault="00C9393A">
            <w:r>
              <w:rPr>
                <w:rFonts w:ascii="Arial" w:eastAsia="Arial" w:hAnsi="Arial" w:cs="Arial"/>
                <w:sz w:val="24"/>
              </w:rPr>
              <w:t xml:space="preserve"> </w:t>
            </w:r>
          </w:p>
          <w:p w14:paraId="73195B1A" w14:textId="77777777" w:rsidR="00E87E81" w:rsidRDefault="00C9393A">
            <w:pPr>
              <w:spacing w:after="201" w:line="276" w:lineRule="auto"/>
            </w:pPr>
            <w:r>
              <w:rPr>
                <w:rFonts w:ascii="Arial" w:eastAsia="Arial" w:hAnsi="Arial" w:cs="Arial"/>
                <w:sz w:val="24"/>
              </w:rPr>
              <w:t xml:space="preserve"> ‘Menopause Awareness for Managers’ session was delivered for managers as part of the Leading @ SERC programme, and it focused on ensuring Line Managers are informed about the menopause and how to best support staff being affected by its symptoms in conjunction with the SERC SOP and was recorded for staff to avail off at a time suitable to them. </w:t>
            </w:r>
          </w:p>
          <w:p w14:paraId="2EC8DE18" w14:textId="77777777" w:rsidR="00E87E81" w:rsidRDefault="00C9393A">
            <w:pPr>
              <w:spacing w:line="240" w:lineRule="auto"/>
            </w:pPr>
            <w:r>
              <w:rPr>
                <w:rFonts w:ascii="Arial" w:eastAsia="Arial" w:hAnsi="Arial" w:cs="Arial"/>
                <w:sz w:val="24"/>
              </w:rPr>
              <w:t xml:space="preserve">A new “Supporting staff with their Mental Health” module was created and assigned to all Managers to aid them in learning how to recognise when someone may be struggling with their mental health. This will assist managers to offer appropriate support and the SERC resources that are available to help. </w:t>
            </w:r>
          </w:p>
          <w:p w14:paraId="6AFD1D0D" w14:textId="77777777" w:rsidR="00E87E81" w:rsidRDefault="00C9393A">
            <w:r>
              <w:rPr>
                <w:rFonts w:ascii="Arial" w:eastAsia="Arial" w:hAnsi="Arial" w:cs="Arial"/>
                <w:sz w:val="24"/>
              </w:rPr>
              <w:t xml:space="preserve"> </w:t>
            </w:r>
          </w:p>
        </w:tc>
      </w:tr>
      <w:tr w:rsidR="00E87E81" w14:paraId="12405F57" w14:textId="77777777">
        <w:trPr>
          <w:trHeight w:val="6613"/>
        </w:trPr>
        <w:tc>
          <w:tcPr>
            <w:tcW w:w="8961" w:type="dxa"/>
            <w:tcBorders>
              <w:top w:val="single" w:sz="6" w:space="0" w:color="000000"/>
              <w:left w:val="single" w:sz="6" w:space="0" w:color="000000"/>
              <w:bottom w:val="single" w:sz="6" w:space="0" w:color="000000"/>
              <w:right w:val="single" w:sz="6" w:space="0" w:color="000000"/>
            </w:tcBorders>
            <w:vAlign w:val="center"/>
          </w:tcPr>
          <w:p w14:paraId="27E039BE" w14:textId="77777777" w:rsidR="00E87E81" w:rsidRDefault="00C9393A">
            <w:pPr>
              <w:spacing w:after="218"/>
            </w:pPr>
            <w:r>
              <w:rPr>
                <w:rFonts w:ascii="Arial" w:eastAsia="Arial" w:hAnsi="Arial" w:cs="Arial"/>
                <w:b/>
                <w:color w:val="0D0D0D"/>
                <w:sz w:val="24"/>
              </w:rPr>
              <w:t xml:space="preserve">Monitor, Review and Update of Disability Action Plan. </w:t>
            </w:r>
          </w:p>
          <w:p w14:paraId="6013FA4C" w14:textId="77777777" w:rsidR="00E87E81" w:rsidRDefault="00C9393A">
            <w:pPr>
              <w:spacing w:after="201" w:line="276" w:lineRule="auto"/>
            </w:pPr>
            <w:r>
              <w:rPr>
                <w:rFonts w:ascii="Arial" w:eastAsia="Arial" w:hAnsi="Arial" w:cs="Arial"/>
                <w:color w:val="0D0D0D"/>
                <w:sz w:val="24"/>
              </w:rPr>
              <w:t xml:space="preserve">The Disability Action plan is an agenda item at the FE Sector Equality group meetings where the group discusses and shares good practice. Student Union representatives give student updates at the Internal Equality working group and it is kept under review by SERC. </w:t>
            </w:r>
          </w:p>
          <w:p w14:paraId="7976325D" w14:textId="77777777" w:rsidR="00E87E81" w:rsidRDefault="00C9393A">
            <w:pPr>
              <w:spacing w:after="199" w:line="276" w:lineRule="auto"/>
            </w:pPr>
            <w:r>
              <w:rPr>
                <w:rFonts w:ascii="Arial" w:eastAsia="Arial" w:hAnsi="Arial" w:cs="Arial"/>
                <w:color w:val="0D0D0D"/>
                <w:sz w:val="24"/>
              </w:rPr>
              <w:t xml:space="preserve">SERC is in its 3rd year of their existing contract with AccessAble who provide accessible information on SERC’s facilities which are available for visitors, staff, and students on their website.  Audits are carried out annually by surveyors to ensure changes are made in compliance with legislation, during the reporting period the Downpatrick campus was visited, and guidelines were reviewed and updated. </w:t>
            </w:r>
          </w:p>
          <w:p w14:paraId="4677042F" w14:textId="77777777" w:rsidR="00E87E81" w:rsidRDefault="00C9393A">
            <w:pPr>
              <w:spacing w:after="198" w:line="276" w:lineRule="auto"/>
            </w:pPr>
            <w:r>
              <w:rPr>
                <w:rFonts w:ascii="Arial" w:eastAsia="Arial" w:hAnsi="Arial" w:cs="Arial"/>
                <w:sz w:val="24"/>
              </w:rPr>
              <w:t xml:space="preserve">The College gained Level 1 and Level 2 of the Disability Confident Committed Scheme in April 2022 which is valid for 3 years and is renewable in May 2025 and the college continues to promote internally and externally through its communications. </w:t>
            </w:r>
          </w:p>
          <w:p w14:paraId="5EE85637" w14:textId="77777777" w:rsidR="00E87E81" w:rsidRDefault="00C9393A">
            <w:r>
              <w:rPr>
                <w:rFonts w:ascii="Arial" w:eastAsia="Arial" w:hAnsi="Arial" w:cs="Arial"/>
                <w:sz w:val="24"/>
              </w:rPr>
              <w:t xml:space="preserve">Loop systems were reviewed for the four main campus reception areas and Customer Services staff had been provided with guidance notes on how they operate. </w:t>
            </w:r>
          </w:p>
        </w:tc>
      </w:tr>
    </w:tbl>
    <w:p w14:paraId="4A963A89" w14:textId="77777777" w:rsidR="00E87E81" w:rsidRDefault="00E87E81">
      <w:pPr>
        <w:spacing w:after="0"/>
        <w:ind w:left="-1133" w:right="707"/>
        <w:jc w:val="both"/>
      </w:pPr>
    </w:p>
    <w:tbl>
      <w:tblPr>
        <w:tblStyle w:val="TableGrid"/>
        <w:tblW w:w="8933" w:type="dxa"/>
        <w:tblInd w:w="298" w:type="dxa"/>
        <w:tblCellMar>
          <w:top w:w="55" w:type="dxa"/>
        </w:tblCellMar>
        <w:tblLook w:val="04A0" w:firstRow="1" w:lastRow="0" w:firstColumn="1" w:lastColumn="0" w:noHBand="0" w:noVBand="1"/>
      </w:tblPr>
      <w:tblGrid>
        <w:gridCol w:w="3813"/>
        <w:gridCol w:w="4543"/>
        <w:gridCol w:w="577"/>
      </w:tblGrid>
      <w:tr w:rsidR="00E87E81" w14:paraId="3963448A" w14:textId="77777777">
        <w:trPr>
          <w:trHeight w:val="1973"/>
        </w:trPr>
        <w:tc>
          <w:tcPr>
            <w:tcW w:w="8933" w:type="dxa"/>
            <w:gridSpan w:val="3"/>
            <w:tcBorders>
              <w:top w:val="single" w:sz="6" w:space="0" w:color="000000"/>
              <w:left w:val="single" w:sz="6" w:space="0" w:color="000000"/>
              <w:bottom w:val="single" w:sz="12" w:space="0" w:color="000000"/>
              <w:right w:val="single" w:sz="6" w:space="0" w:color="000000"/>
            </w:tcBorders>
          </w:tcPr>
          <w:p w14:paraId="005080E0" w14:textId="77777777" w:rsidR="00E87E81" w:rsidRDefault="00C9393A">
            <w:pPr>
              <w:spacing w:line="240" w:lineRule="auto"/>
              <w:ind w:left="-5"/>
            </w:pPr>
            <w:r>
              <w:rPr>
                <w:rFonts w:ascii="Arial" w:eastAsia="Arial" w:hAnsi="Arial" w:cs="Arial"/>
                <w:color w:val="0D0D0D"/>
                <w:sz w:val="24"/>
              </w:rPr>
              <w:t xml:space="preserve">The college has seen an increase in OH recommendations for standing desks and ergonomic chairs and recommendations have been tailored to suit individual needs. </w:t>
            </w:r>
          </w:p>
          <w:p w14:paraId="2B6CC274" w14:textId="77777777" w:rsidR="00E87E81" w:rsidRDefault="00C9393A">
            <w:pPr>
              <w:ind w:left="-5"/>
            </w:pPr>
            <w:r>
              <w:rPr>
                <w:rFonts w:ascii="Arial" w:eastAsia="Arial" w:hAnsi="Arial" w:cs="Arial"/>
                <w:color w:val="0D0D0D"/>
                <w:sz w:val="24"/>
              </w:rPr>
              <w:t xml:space="preserve"> </w:t>
            </w:r>
          </w:p>
          <w:p w14:paraId="066CB503" w14:textId="77777777" w:rsidR="00E87E81" w:rsidRDefault="00C9393A">
            <w:pPr>
              <w:spacing w:line="240" w:lineRule="auto"/>
              <w:ind w:left="-5"/>
            </w:pPr>
            <w:r>
              <w:rPr>
                <w:rFonts w:ascii="Arial" w:eastAsia="Arial" w:hAnsi="Arial" w:cs="Arial"/>
                <w:color w:val="0D0D0D"/>
                <w:sz w:val="24"/>
              </w:rPr>
              <w:t xml:space="preserve">An Ear Sound System was purchased for the Ards campus to assist in the reduction of noise levels to offer effective hearing protection due to the noise levels of the machinery in the workshops. </w:t>
            </w:r>
          </w:p>
          <w:p w14:paraId="1368DFED" w14:textId="77777777" w:rsidR="00E87E81" w:rsidRDefault="00C9393A">
            <w:pPr>
              <w:ind w:left="-5"/>
            </w:pPr>
            <w:r>
              <w:rPr>
                <w:rFonts w:ascii="Arial" w:eastAsia="Arial" w:hAnsi="Arial" w:cs="Arial"/>
                <w:color w:val="FF0000"/>
                <w:sz w:val="24"/>
              </w:rPr>
              <w:t xml:space="preserve"> </w:t>
            </w:r>
          </w:p>
        </w:tc>
      </w:tr>
      <w:tr w:rsidR="00E87E81" w14:paraId="113D05FD" w14:textId="77777777">
        <w:trPr>
          <w:trHeight w:val="6642"/>
        </w:trPr>
        <w:tc>
          <w:tcPr>
            <w:tcW w:w="8933" w:type="dxa"/>
            <w:gridSpan w:val="3"/>
            <w:tcBorders>
              <w:top w:val="single" w:sz="12" w:space="0" w:color="000000"/>
              <w:left w:val="single" w:sz="6" w:space="0" w:color="000000"/>
              <w:bottom w:val="single" w:sz="6" w:space="0" w:color="000000"/>
              <w:right w:val="single" w:sz="6" w:space="0" w:color="000000"/>
            </w:tcBorders>
          </w:tcPr>
          <w:p w14:paraId="304939E0" w14:textId="77777777" w:rsidR="00E87E81" w:rsidRDefault="00C9393A">
            <w:pPr>
              <w:spacing w:after="220"/>
              <w:ind w:left="-5"/>
            </w:pPr>
            <w:r>
              <w:rPr>
                <w:rFonts w:ascii="Arial" w:eastAsia="Arial" w:hAnsi="Arial" w:cs="Arial"/>
                <w:b/>
                <w:color w:val="0D0D0D"/>
                <w:sz w:val="24"/>
              </w:rPr>
              <w:t xml:space="preserve">Provide a range of Equality &amp; Diversity training to all staff &amp; students.   </w:t>
            </w:r>
          </w:p>
          <w:p w14:paraId="043E14C1" w14:textId="77777777" w:rsidR="00E87E81" w:rsidRDefault="00C9393A">
            <w:pPr>
              <w:spacing w:line="240" w:lineRule="auto"/>
              <w:ind w:left="-5"/>
            </w:pPr>
            <w:r>
              <w:rPr>
                <w:rFonts w:ascii="Arial" w:eastAsia="Arial" w:hAnsi="Arial" w:cs="Arial"/>
                <w:color w:val="0D0D0D"/>
                <w:sz w:val="24"/>
              </w:rPr>
              <w:t xml:space="preserve">Mandatory modules are implemented for all staff to complete online and review every 2/3 years depending on the area and all new starts are required to undertake when commencing employment.   </w:t>
            </w:r>
          </w:p>
          <w:p w14:paraId="5CAEE370" w14:textId="77777777" w:rsidR="00E87E81" w:rsidRDefault="00C9393A">
            <w:pPr>
              <w:ind w:left="-5"/>
            </w:pPr>
            <w:r>
              <w:rPr>
                <w:rFonts w:ascii="Arial" w:eastAsia="Arial" w:hAnsi="Arial" w:cs="Arial"/>
                <w:color w:val="FF0000"/>
                <w:sz w:val="24"/>
              </w:rPr>
              <w:t xml:space="preserve"> </w:t>
            </w:r>
          </w:p>
          <w:p w14:paraId="3C5829C9" w14:textId="77777777" w:rsidR="00E87E81" w:rsidRDefault="00C9393A">
            <w:pPr>
              <w:spacing w:after="202" w:line="276" w:lineRule="auto"/>
              <w:ind w:left="-5" w:right="-3"/>
            </w:pPr>
            <w:r>
              <w:rPr>
                <w:rFonts w:ascii="Arial" w:eastAsia="Arial" w:hAnsi="Arial" w:cs="Arial"/>
                <w:sz w:val="24"/>
              </w:rPr>
              <w:t xml:space="preserve">Staff have completed a number of mandatory modules in the field of Equality and Good Relations on the Learning Engine during the reporting period  These have included Equality and Diversity completed by 550 staff (63% of staff) , Safeguarding, Care and Welfare completed by 232 staff (25% of staff), Mental Health Awareness completed by 215 staff (24.7% of  staff) , Accessibility completed by 473 staff (55% of staff), Supporting Students with additional needs (SENDO)” completed by 343 staff and Student Carers completed by 578 staff (39.9% of staff). </w:t>
            </w:r>
          </w:p>
          <w:p w14:paraId="1D47E5A7" w14:textId="77777777" w:rsidR="00E87E81" w:rsidRDefault="00C9393A">
            <w:pPr>
              <w:spacing w:after="202" w:line="276" w:lineRule="auto"/>
              <w:ind w:left="-5"/>
            </w:pPr>
            <w:r>
              <w:rPr>
                <w:rFonts w:ascii="Arial" w:eastAsia="Arial" w:hAnsi="Arial" w:cs="Arial"/>
                <w:color w:val="0D0D0D"/>
                <w:sz w:val="24"/>
              </w:rPr>
              <w:t>The Equality and Good Relations App is accessible for staff and students, and the aim is to embed Equality and Good Relations in the organisation and sharing best practice. and proposed Agenda items for the Internal Working Group can be submitted.</w:t>
            </w:r>
            <w:r>
              <w:rPr>
                <w:rFonts w:ascii="Arial" w:eastAsia="Arial" w:hAnsi="Arial" w:cs="Arial"/>
                <w:b/>
                <w:color w:val="0D0D0D"/>
                <w:sz w:val="24"/>
              </w:rPr>
              <w:t xml:space="preserve"> </w:t>
            </w:r>
          </w:p>
          <w:p w14:paraId="6A420524" w14:textId="77777777" w:rsidR="00E87E81" w:rsidRDefault="00C9393A">
            <w:pPr>
              <w:spacing w:line="240" w:lineRule="auto"/>
              <w:ind w:left="-5"/>
            </w:pPr>
            <w:r>
              <w:rPr>
                <w:rFonts w:ascii="Arial" w:eastAsia="Arial" w:hAnsi="Arial" w:cs="Arial"/>
                <w:color w:val="0D0D0D"/>
                <w:sz w:val="24"/>
              </w:rPr>
              <w:t xml:space="preserve">During the reporting period Dignity and Respect and Screening for policy holders’ mandatory modules have been devised and will be reviewed for launching in the next reporting period. </w:t>
            </w:r>
          </w:p>
          <w:p w14:paraId="01CC2F3E" w14:textId="77777777" w:rsidR="00E87E81" w:rsidRDefault="00C9393A">
            <w:pPr>
              <w:ind w:left="-5"/>
            </w:pPr>
            <w:r>
              <w:rPr>
                <w:rFonts w:ascii="Arial" w:eastAsia="Arial" w:hAnsi="Arial" w:cs="Arial"/>
                <w:color w:val="FF0000"/>
                <w:sz w:val="24"/>
              </w:rPr>
              <w:t xml:space="preserve"> </w:t>
            </w:r>
          </w:p>
        </w:tc>
      </w:tr>
      <w:tr w:rsidR="00E87E81" w14:paraId="0972DEE7" w14:textId="77777777">
        <w:trPr>
          <w:trHeight w:val="2870"/>
        </w:trPr>
        <w:tc>
          <w:tcPr>
            <w:tcW w:w="8933" w:type="dxa"/>
            <w:gridSpan w:val="3"/>
            <w:tcBorders>
              <w:top w:val="single" w:sz="6" w:space="0" w:color="000000"/>
              <w:left w:val="double" w:sz="6" w:space="0" w:color="000000"/>
              <w:bottom w:val="single" w:sz="4" w:space="0" w:color="000000"/>
              <w:right w:val="double" w:sz="6" w:space="0" w:color="000000"/>
            </w:tcBorders>
          </w:tcPr>
          <w:p w14:paraId="6D1B71AF" w14:textId="77777777" w:rsidR="00E87E81" w:rsidRDefault="00C9393A">
            <w:pPr>
              <w:ind w:left="9"/>
            </w:pPr>
            <w:r>
              <w:rPr>
                <w:rFonts w:ascii="Arial" w:eastAsia="Arial" w:hAnsi="Arial" w:cs="Arial"/>
                <w:b/>
                <w:sz w:val="24"/>
              </w:rPr>
              <w:t xml:space="preserve">Grow and enhance relations with local community groups </w:t>
            </w:r>
          </w:p>
          <w:p w14:paraId="50E52EF3" w14:textId="77777777" w:rsidR="00E87E81" w:rsidRDefault="00C9393A">
            <w:pPr>
              <w:ind w:left="9"/>
            </w:pPr>
            <w:r>
              <w:rPr>
                <w:rFonts w:ascii="Arial" w:eastAsia="Arial" w:hAnsi="Arial" w:cs="Arial"/>
                <w:b/>
                <w:sz w:val="24"/>
              </w:rPr>
              <w:t xml:space="preserve"> </w:t>
            </w:r>
          </w:p>
          <w:p w14:paraId="0346FB2B" w14:textId="77777777" w:rsidR="00E87E81" w:rsidRDefault="00C9393A">
            <w:pPr>
              <w:spacing w:after="198" w:line="277" w:lineRule="auto"/>
              <w:ind w:left="9"/>
            </w:pPr>
            <w:r>
              <w:rPr>
                <w:rFonts w:ascii="Arial" w:eastAsia="Arial" w:hAnsi="Arial" w:cs="Arial"/>
                <w:sz w:val="24"/>
              </w:rPr>
              <w:t xml:space="preserve">SERC Engagement and Development team co-ordinate a programme of outreach, partnership and coordinated activities with local community groups and the wider community and voluntary sector across the SERC catchment area. </w:t>
            </w:r>
          </w:p>
          <w:p w14:paraId="551E60C2" w14:textId="77777777" w:rsidR="00E87E81" w:rsidRDefault="00C9393A">
            <w:pPr>
              <w:ind w:left="9"/>
            </w:pPr>
            <w:r>
              <w:rPr>
                <w:rFonts w:ascii="Arial" w:eastAsia="Arial" w:hAnsi="Arial" w:cs="Arial"/>
                <w:sz w:val="24"/>
              </w:rPr>
              <w:t xml:space="preserve">The aim of this programme is to develop a coordinated approach to supporting local people and those who are the most disadvantaged, with a view to engaging them in education pathways to enhance and improve their lives.  </w:t>
            </w:r>
          </w:p>
        </w:tc>
      </w:tr>
      <w:tr w:rsidR="00E87E81" w14:paraId="70AFAF12" w14:textId="77777777">
        <w:trPr>
          <w:trHeight w:val="560"/>
        </w:trPr>
        <w:tc>
          <w:tcPr>
            <w:tcW w:w="3813" w:type="dxa"/>
            <w:tcBorders>
              <w:top w:val="single" w:sz="4" w:space="0" w:color="000000"/>
              <w:left w:val="double" w:sz="5" w:space="0" w:color="000000"/>
              <w:bottom w:val="single" w:sz="4" w:space="0" w:color="000000"/>
              <w:right w:val="single" w:sz="4" w:space="0" w:color="000000"/>
            </w:tcBorders>
            <w:shd w:val="clear" w:color="auto" w:fill="BFBFBF"/>
          </w:tcPr>
          <w:p w14:paraId="16DE0808" w14:textId="77777777" w:rsidR="00E87E81" w:rsidRDefault="00C9393A">
            <w:pPr>
              <w:ind w:left="122"/>
            </w:pPr>
            <w:r>
              <w:rPr>
                <w:rFonts w:ascii="Arial" w:eastAsia="Arial" w:hAnsi="Arial" w:cs="Arial"/>
                <w:b/>
                <w:color w:val="0D0D0D"/>
                <w:sz w:val="24"/>
              </w:rPr>
              <w:t xml:space="preserve">Activity delivered </w:t>
            </w:r>
          </w:p>
        </w:tc>
        <w:tc>
          <w:tcPr>
            <w:tcW w:w="4543" w:type="dxa"/>
            <w:tcBorders>
              <w:top w:val="single" w:sz="4" w:space="0" w:color="000000"/>
              <w:left w:val="single" w:sz="4" w:space="0" w:color="000000"/>
              <w:bottom w:val="single" w:sz="4" w:space="0" w:color="000000"/>
              <w:right w:val="single" w:sz="4" w:space="0" w:color="000000"/>
            </w:tcBorders>
            <w:shd w:val="clear" w:color="auto" w:fill="BFBFBF"/>
          </w:tcPr>
          <w:p w14:paraId="5EE6D2A7" w14:textId="77777777" w:rsidR="00E87E81" w:rsidRDefault="00C9393A">
            <w:pPr>
              <w:ind w:left="108"/>
            </w:pPr>
            <w:r>
              <w:rPr>
                <w:rFonts w:ascii="Arial" w:eastAsia="Arial" w:hAnsi="Arial" w:cs="Arial"/>
                <w:b/>
                <w:color w:val="0D0D0D"/>
                <w:sz w:val="24"/>
              </w:rPr>
              <w:t xml:space="preserve">Partners </w:t>
            </w:r>
          </w:p>
          <w:p w14:paraId="582C2FE7" w14:textId="77777777" w:rsidR="00E87E81" w:rsidRDefault="00C9393A">
            <w:pPr>
              <w:ind w:left="108"/>
            </w:pPr>
            <w:r>
              <w:rPr>
                <w:rFonts w:ascii="Arial" w:eastAsia="Arial" w:hAnsi="Arial" w:cs="Arial"/>
                <w:b/>
                <w:color w:val="0D0D0D"/>
                <w:sz w:val="24"/>
              </w:rPr>
              <w:t xml:space="preserve"> </w:t>
            </w:r>
          </w:p>
        </w:tc>
        <w:tc>
          <w:tcPr>
            <w:tcW w:w="576" w:type="dxa"/>
            <w:vMerge w:val="restart"/>
            <w:tcBorders>
              <w:top w:val="nil"/>
              <w:left w:val="single" w:sz="4" w:space="0" w:color="000000"/>
              <w:bottom w:val="single" w:sz="12" w:space="0" w:color="000000"/>
              <w:right w:val="double" w:sz="6" w:space="0" w:color="000000"/>
            </w:tcBorders>
          </w:tcPr>
          <w:p w14:paraId="32368597" w14:textId="77777777" w:rsidR="00E87E81" w:rsidRDefault="00E87E81"/>
        </w:tc>
      </w:tr>
      <w:tr w:rsidR="00E87E81" w14:paraId="38722888" w14:textId="77777777">
        <w:trPr>
          <w:trHeight w:val="1681"/>
        </w:trPr>
        <w:tc>
          <w:tcPr>
            <w:tcW w:w="3813" w:type="dxa"/>
            <w:tcBorders>
              <w:top w:val="single" w:sz="4" w:space="0" w:color="000000"/>
              <w:left w:val="double" w:sz="5" w:space="0" w:color="000000"/>
              <w:bottom w:val="single" w:sz="15" w:space="0" w:color="000000"/>
              <w:right w:val="single" w:sz="4" w:space="0" w:color="000000"/>
            </w:tcBorders>
          </w:tcPr>
          <w:p w14:paraId="1EDC2EBE" w14:textId="77777777" w:rsidR="00E87E81" w:rsidRDefault="00C9393A">
            <w:pPr>
              <w:ind w:left="122"/>
            </w:pPr>
            <w:r>
              <w:rPr>
                <w:rFonts w:ascii="Arial" w:eastAsia="Arial" w:hAnsi="Arial" w:cs="Arial"/>
                <w:sz w:val="24"/>
              </w:rPr>
              <w:t xml:space="preserve">The Engagement team have completed a range of outreach work through representation on local community forum, attending community meetings, coffee </w:t>
            </w:r>
          </w:p>
        </w:tc>
        <w:tc>
          <w:tcPr>
            <w:tcW w:w="4543" w:type="dxa"/>
            <w:tcBorders>
              <w:top w:val="single" w:sz="4" w:space="0" w:color="000000"/>
              <w:left w:val="single" w:sz="4" w:space="0" w:color="000000"/>
              <w:bottom w:val="single" w:sz="15" w:space="0" w:color="000000"/>
              <w:right w:val="single" w:sz="4" w:space="0" w:color="000000"/>
            </w:tcBorders>
          </w:tcPr>
          <w:p w14:paraId="7FF9E365" w14:textId="77777777" w:rsidR="00E87E81" w:rsidRDefault="00C9393A">
            <w:pPr>
              <w:ind w:left="108"/>
            </w:pPr>
            <w:r>
              <w:rPr>
                <w:rFonts w:ascii="Arial" w:eastAsia="Arial" w:hAnsi="Arial" w:cs="Arial"/>
                <w:sz w:val="24"/>
              </w:rPr>
              <w:t xml:space="preserve">Kilcooley Women’s Centre </w:t>
            </w:r>
          </w:p>
          <w:p w14:paraId="3095989F" w14:textId="77777777" w:rsidR="00E87E81" w:rsidRDefault="00C9393A">
            <w:pPr>
              <w:ind w:left="108"/>
            </w:pPr>
            <w:r>
              <w:rPr>
                <w:rFonts w:ascii="Arial" w:eastAsia="Arial" w:hAnsi="Arial" w:cs="Arial"/>
                <w:sz w:val="24"/>
              </w:rPr>
              <w:t xml:space="preserve">Ballymacash Interagency forum, </w:t>
            </w:r>
          </w:p>
          <w:p w14:paraId="760CDA35" w14:textId="77777777" w:rsidR="00E87E81" w:rsidRDefault="00C9393A">
            <w:pPr>
              <w:ind w:left="108"/>
            </w:pPr>
            <w:r>
              <w:rPr>
                <w:rFonts w:ascii="Arial" w:eastAsia="Arial" w:hAnsi="Arial" w:cs="Arial"/>
                <w:sz w:val="24"/>
              </w:rPr>
              <w:t xml:space="preserve">Westwind’s community forum, </w:t>
            </w:r>
          </w:p>
          <w:p w14:paraId="661C2A46" w14:textId="2B789D5D" w:rsidR="00E87E81" w:rsidRDefault="00C9393A">
            <w:pPr>
              <w:ind w:left="108" w:right="111"/>
            </w:pPr>
            <w:r>
              <w:rPr>
                <w:rFonts w:ascii="Arial" w:eastAsia="Arial" w:hAnsi="Arial" w:cs="Arial"/>
                <w:sz w:val="24"/>
              </w:rPr>
              <w:t xml:space="preserve">Glen estate community forum, Peninsula Healthy Living Centre </w:t>
            </w:r>
            <w:r w:rsidR="0010065B">
              <w:rPr>
                <w:rFonts w:ascii="Arial" w:eastAsia="Arial" w:hAnsi="Arial" w:cs="Arial"/>
                <w:sz w:val="24"/>
              </w:rPr>
              <w:t>and North</w:t>
            </w:r>
            <w:r>
              <w:rPr>
                <w:rFonts w:ascii="Arial" w:eastAsia="Arial" w:hAnsi="Arial" w:cs="Arial"/>
                <w:sz w:val="24"/>
              </w:rPr>
              <w:t xml:space="preserve"> Down Community Network. </w:t>
            </w:r>
          </w:p>
        </w:tc>
        <w:tc>
          <w:tcPr>
            <w:tcW w:w="0" w:type="auto"/>
            <w:vMerge/>
            <w:tcBorders>
              <w:top w:val="nil"/>
              <w:left w:val="single" w:sz="4" w:space="0" w:color="000000"/>
              <w:bottom w:val="single" w:sz="12" w:space="0" w:color="000000"/>
              <w:right w:val="double" w:sz="6" w:space="0" w:color="000000"/>
            </w:tcBorders>
          </w:tcPr>
          <w:p w14:paraId="618EA58E" w14:textId="77777777" w:rsidR="00E87E81" w:rsidRDefault="00E87E81"/>
        </w:tc>
      </w:tr>
    </w:tbl>
    <w:p w14:paraId="0E89AB1F" w14:textId="77777777" w:rsidR="00E87E81" w:rsidRDefault="00E87E81">
      <w:pPr>
        <w:spacing w:after="0"/>
        <w:ind w:left="-1133" w:right="707"/>
      </w:pPr>
    </w:p>
    <w:tbl>
      <w:tblPr>
        <w:tblStyle w:val="TableGrid"/>
        <w:tblW w:w="8934" w:type="dxa"/>
        <w:tblInd w:w="297" w:type="dxa"/>
        <w:tblCellMar>
          <w:top w:w="56" w:type="dxa"/>
          <w:left w:w="108" w:type="dxa"/>
          <w:right w:w="47" w:type="dxa"/>
        </w:tblCellMar>
        <w:tblLook w:val="04A0" w:firstRow="1" w:lastRow="0" w:firstColumn="1" w:lastColumn="0" w:noHBand="0" w:noVBand="1"/>
      </w:tblPr>
      <w:tblGrid>
        <w:gridCol w:w="3815"/>
        <w:gridCol w:w="4544"/>
        <w:gridCol w:w="575"/>
      </w:tblGrid>
      <w:tr w:rsidR="00E87E81" w14:paraId="2FC5FC59" w14:textId="77777777">
        <w:trPr>
          <w:trHeight w:val="3059"/>
        </w:trPr>
        <w:tc>
          <w:tcPr>
            <w:tcW w:w="3815" w:type="dxa"/>
            <w:tcBorders>
              <w:top w:val="double" w:sz="8" w:space="0" w:color="000000"/>
              <w:left w:val="double" w:sz="5" w:space="0" w:color="000000"/>
              <w:bottom w:val="single" w:sz="4" w:space="0" w:color="000000"/>
              <w:right w:val="single" w:sz="4" w:space="0" w:color="000000"/>
            </w:tcBorders>
          </w:tcPr>
          <w:p w14:paraId="52768333" w14:textId="77777777" w:rsidR="00E87E81" w:rsidRDefault="00C9393A">
            <w:pPr>
              <w:ind w:left="15"/>
            </w:pPr>
            <w:r>
              <w:rPr>
                <w:rFonts w:ascii="Arial" w:eastAsia="Arial" w:hAnsi="Arial" w:cs="Arial"/>
                <w:sz w:val="24"/>
              </w:rPr>
              <w:t xml:space="preserve">mornings and building relations with local community leaders </w:t>
            </w:r>
          </w:p>
        </w:tc>
        <w:tc>
          <w:tcPr>
            <w:tcW w:w="4544" w:type="dxa"/>
            <w:tcBorders>
              <w:top w:val="double" w:sz="8" w:space="0" w:color="000000"/>
              <w:left w:val="single" w:sz="4" w:space="0" w:color="000000"/>
              <w:bottom w:val="single" w:sz="4" w:space="0" w:color="000000"/>
              <w:right w:val="single" w:sz="4" w:space="0" w:color="000000"/>
            </w:tcBorders>
          </w:tcPr>
          <w:p w14:paraId="27942B8C" w14:textId="77777777" w:rsidR="00E87E81" w:rsidRDefault="00C9393A">
            <w:r>
              <w:rPr>
                <w:rFonts w:ascii="Arial" w:eastAsia="Arial" w:hAnsi="Arial" w:cs="Arial"/>
                <w:sz w:val="24"/>
              </w:rPr>
              <w:t xml:space="preserve"> </w:t>
            </w:r>
          </w:p>
          <w:p w14:paraId="7A576289" w14:textId="77777777" w:rsidR="00E87E81" w:rsidRDefault="00C9393A">
            <w:pPr>
              <w:spacing w:line="240" w:lineRule="auto"/>
            </w:pPr>
            <w:r>
              <w:rPr>
                <w:rFonts w:ascii="Arial" w:eastAsia="Arial" w:hAnsi="Arial" w:cs="Arial"/>
                <w:sz w:val="24"/>
              </w:rPr>
              <w:t xml:space="preserve">SERC are represented at local community level through Interagency forums, facilitated through supporting communities and Co Down Rural Community Network.  </w:t>
            </w:r>
          </w:p>
          <w:p w14:paraId="056C2952" w14:textId="77777777" w:rsidR="00E87E81" w:rsidRDefault="00C9393A">
            <w:r>
              <w:rPr>
                <w:rFonts w:ascii="Arial" w:eastAsia="Arial" w:hAnsi="Arial" w:cs="Arial"/>
                <w:sz w:val="24"/>
              </w:rPr>
              <w:t xml:space="preserve"> </w:t>
            </w:r>
          </w:p>
          <w:p w14:paraId="2179D288" w14:textId="77777777" w:rsidR="00E87E81" w:rsidRDefault="00C9393A">
            <w:pPr>
              <w:spacing w:after="1" w:line="240" w:lineRule="auto"/>
            </w:pPr>
            <w:r>
              <w:rPr>
                <w:rFonts w:ascii="Arial" w:eastAsia="Arial" w:hAnsi="Arial" w:cs="Arial"/>
                <w:sz w:val="24"/>
              </w:rPr>
              <w:t xml:space="preserve">Strong partnerships established with local decision makers across eleven organisations.  </w:t>
            </w:r>
          </w:p>
          <w:p w14:paraId="598E7788" w14:textId="77777777" w:rsidR="00E87E81" w:rsidRDefault="00C9393A">
            <w:r>
              <w:rPr>
                <w:rFonts w:ascii="Arial" w:eastAsia="Arial" w:hAnsi="Arial" w:cs="Arial"/>
                <w:sz w:val="24"/>
              </w:rPr>
              <w:t xml:space="preserve"> </w:t>
            </w:r>
          </w:p>
        </w:tc>
        <w:tc>
          <w:tcPr>
            <w:tcW w:w="575" w:type="dxa"/>
            <w:vMerge w:val="restart"/>
            <w:tcBorders>
              <w:top w:val="single" w:sz="12" w:space="0" w:color="000000"/>
              <w:left w:val="single" w:sz="4" w:space="0" w:color="000000"/>
              <w:bottom w:val="double" w:sz="6" w:space="0" w:color="000000"/>
              <w:right w:val="double" w:sz="6" w:space="0" w:color="000000"/>
            </w:tcBorders>
          </w:tcPr>
          <w:p w14:paraId="498C8B3A" w14:textId="77777777" w:rsidR="00E87E81" w:rsidRDefault="00E87E81"/>
        </w:tc>
      </w:tr>
      <w:tr w:rsidR="00E87E81" w14:paraId="15A8A171" w14:textId="77777777">
        <w:trPr>
          <w:trHeight w:val="2494"/>
        </w:trPr>
        <w:tc>
          <w:tcPr>
            <w:tcW w:w="3815" w:type="dxa"/>
            <w:tcBorders>
              <w:top w:val="single" w:sz="4" w:space="0" w:color="000000"/>
              <w:left w:val="double" w:sz="5" w:space="0" w:color="000000"/>
              <w:bottom w:val="single" w:sz="4" w:space="0" w:color="000000"/>
              <w:right w:val="single" w:sz="4" w:space="0" w:color="000000"/>
            </w:tcBorders>
          </w:tcPr>
          <w:p w14:paraId="596EB8B9" w14:textId="77777777" w:rsidR="00E87E81" w:rsidRDefault="00C9393A">
            <w:pPr>
              <w:ind w:left="15"/>
            </w:pPr>
            <w:r>
              <w:rPr>
                <w:rFonts w:ascii="Arial" w:eastAsia="Arial" w:hAnsi="Arial" w:cs="Arial"/>
                <w:sz w:val="24"/>
              </w:rPr>
              <w:t xml:space="preserve">Community Networks </w:t>
            </w:r>
          </w:p>
        </w:tc>
        <w:tc>
          <w:tcPr>
            <w:tcW w:w="4544" w:type="dxa"/>
            <w:tcBorders>
              <w:top w:val="single" w:sz="4" w:space="0" w:color="000000"/>
              <w:left w:val="single" w:sz="4" w:space="0" w:color="000000"/>
              <w:bottom w:val="single" w:sz="4" w:space="0" w:color="000000"/>
              <w:right w:val="single" w:sz="4" w:space="0" w:color="000000"/>
            </w:tcBorders>
          </w:tcPr>
          <w:p w14:paraId="07B17B9C" w14:textId="77777777" w:rsidR="00E87E81" w:rsidRDefault="00C9393A">
            <w:r>
              <w:rPr>
                <w:rFonts w:ascii="Arial" w:eastAsia="Arial" w:hAnsi="Arial" w:cs="Arial"/>
                <w:sz w:val="24"/>
              </w:rPr>
              <w:t xml:space="preserve">Co Down Rural Community Network, </w:t>
            </w:r>
          </w:p>
          <w:p w14:paraId="3EDFC073" w14:textId="77777777" w:rsidR="00E87E81" w:rsidRDefault="00C9393A">
            <w:pPr>
              <w:spacing w:line="240" w:lineRule="auto"/>
            </w:pPr>
            <w:r>
              <w:rPr>
                <w:rFonts w:ascii="Arial" w:eastAsia="Arial" w:hAnsi="Arial" w:cs="Arial"/>
                <w:sz w:val="24"/>
              </w:rPr>
              <w:t xml:space="preserve">Ards Community Network, North Down Community Network and Supporting Communities. </w:t>
            </w:r>
          </w:p>
          <w:p w14:paraId="28E6DF22" w14:textId="77777777" w:rsidR="00E87E81" w:rsidRDefault="00C9393A">
            <w:r>
              <w:rPr>
                <w:rFonts w:ascii="Arial" w:eastAsia="Arial" w:hAnsi="Arial" w:cs="Arial"/>
                <w:sz w:val="24"/>
              </w:rPr>
              <w:t xml:space="preserve"> </w:t>
            </w:r>
          </w:p>
          <w:p w14:paraId="3C0AEFA5" w14:textId="77777777" w:rsidR="00E87E81" w:rsidRDefault="00C9393A">
            <w:r>
              <w:rPr>
                <w:rFonts w:ascii="Arial" w:eastAsia="Arial" w:hAnsi="Arial" w:cs="Arial"/>
                <w:sz w:val="24"/>
              </w:rPr>
              <w:t xml:space="preserve">Regular meetings and partnership work take place across the four main community networks in the SERC catchment. </w:t>
            </w:r>
          </w:p>
        </w:tc>
        <w:tc>
          <w:tcPr>
            <w:tcW w:w="0" w:type="auto"/>
            <w:vMerge/>
            <w:tcBorders>
              <w:top w:val="nil"/>
              <w:left w:val="single" w:sz="4" w:space="0" w:color="000000"/>
              <w:bottom w:val="nil"/>
              <w:right w:val="double" w:sz="6" w:space="0" w:color="000000"/>
            </w:tcBorders>
          </w:tcPr>
          <w:p w14:paraId="0A98740C" w14:textId="77777777" w:rsidR="00E87E81" w:rsidRDefault="00E87E81"/>
        </w:tc>
      </w:tr>
      <w:tr w:rsidR="00E87E81" w14:paraId="27E1334F" w14:textId="77777777">
        <w:trPr>
          <w:trHeight w:val="2494"/>
        </w:trPr>
        <w:tc>
          <w:tcPr>
            <w:tcW w:w="3815" w:type="dxa"/>
            <w:tcBorders>
              <w:top w:val="single" w:sz="4" w:space="0" w:color="000000"/>
              <w:left w:val="double" w:sz="5" w:space="0" w:color="000000"/>
              <w:bottom w:val="single" w:sz="4" w:space="0" w:color="000000"/>
              <w:right w:val="single" w:sz="4" w:space="0" w:color="000000"/>
            </w:tcBorders>
          </w:tcPr>
          <w:p w14:paraId="01461E8E" w14:textId="77777777" w:rsidR="00E87E81" w:rsidRDefault="00C9393A">
            <w:pPr>
              <w:ind w:left="15"/>
            </w:pPr>
            <w:r>
              <w:rPr>
                <w:rFonts w:ascii="Arial" w:eastAsia="Arial" w:hAnsi="Arial" w:cs="Arial"/>
                <w:sz w:val="24"/>
              </w:rPr>
              <w:t xml:space="preserve">Ards Anti-Poverty Forum </w:t>
            </w:r>
          </w:p>
        </w:tc>
        <w:tc>
          <w:tcPr>
            <w:tcW w:w="4544" w:type="dxa"/>
            <w:tcBorders>
              <w:top w:val="single" w:sz="4" w:space="0" w:color="000000"/>
              <w:left w:val="single" w:sz="4" w:space="0" w:color="000000"/>
              <w:bottom w:val="single" w:sz="4" w:space="0" w:color="000000"/>
              <w:right w:val="single" w:sz="4" w:space="0" w:color="000000"/>
            </w:tcBorders>
          </w:tcPr>
          <w:p w14:paraId="7A0EF165" w14:textId="77777777" w:rsidR="00E87E81" w:rsidRDefault="00C9393A">
            <w:r>
              <w:rPr>
                <w:rFonts w:ascii="Arial" w:eastAsia="Arial" w:hAnsi="Arial" w:cs="Arial"/>
                <w:sz w:val="24"/>
              </w:rPr>
              <w:t xml:space="preserve">Ards Community Network. </w:t>
            </w:r>
          </w:p>
          <w:p w14:paraId="2A4F984B" w14:textId="77777777" w:rsidR="00E87E81" w:rsidRDefault="00C9393A">
            <w:r>
              <w:rPr>
                <w:rFonts w:ascii="Arial" w:eastAsia="Arial" w:hAnsi="Arial" w:cs="Arial"/>
                <w:sz w:val="24"/>
              </w:rPr>
              <w:t xml:space="preserve"> </w:t>
            </w:r>
          </w:p>
          <w:p w14:paraId="4A924A24" w14:textId="77777777" w:rsidR="00E87E81" w:rsidRDefault="00C9393A">
            <w:r>
              <w:rPr>
                <w:rFonts w:ascii="Arial" w:eastAsia="Arial" w:hAnsi="Arial" w:cs="Arial"/>
                <w:sz w:val="24"/>
              </w:rPr>
              <w:t xml:space="preserve">The Head of Engagement and </w:t>
            </w:r>
          </w:p>
          <w:p w14:paraId="69331933" w14:textId="3E29D79C" w:rsidR="00E87E81" w:rsidRDefault="00C9393A">
            <w:pPr>
              <w:spacing w:line="240" w:lineRule="auto"/>
            </w:pPr>
            <w:r>
              <w:rPr>
                <w:rFonts w:ascii="Arial" w:eastAsia="Arial" w:hAnsi="Arial" w:cs="Arial"/>
                <w:sz w:val="24"/>
              </w:rPr>
              <w:t xml:space="preserve">Development sits on the Ards </w:t>
            </w:r>
            <w:r w:rsidR="0010065B">
              <w:rPr>
                <w:rFonts w:ascii="Arial" w:eastAsia="Arial" w:hAnsi="Arial" w:cs="Arial"/>
                <w:sz w:val="24"/>
              </w:rPr>
              <w:t>Antipoverty</w:t>
            </w:r>
            <w:r>
              <w:rPr>
                <w:rFonts w:ascii="Arial" w:eastAsia="Arial" w:hAnsi="Arial" w:cs="Arial"/>
                <w:sz w:val="24"/>
              </w:rPr>
              <w:t xml:space="preserve"> Forum.  This forum was established by Ards Community Network to find local solutions to addressing poverty in the Ards area. </w:t>
            </w:r>
          </w:p>
          <w:p w14:paraId="685A965D" w14:textId="77777777" w:rsidR="00E87E81" w:rsidRDefault="00C9393A">
            <w:r>
              <w:rPr>
                <w:rFonts w:ascii="Arial" w:eastAsia="Arial" w:hAnsi="Arial" w:cs="Arial"/>
                <w:sz w:val="24"/>
              </w:rPr>
              <w:t xml:space="preserve"> </w:t>
            </w:r>
          </w:p>
        </w:tc>
        <w:tc>
          <w:tcPr>
            <w:tcW w:w="0" w:type="auto"/>
            <w:vMerge/>
            <w:tcBorders>
              <w:top w:val="nil"/>
              <w:left w:val="single" w:sz="4" w:space="0" w:color="000000"/>
              <w:bottom w:val="nil"/>
              <w:right w:val="double" w:sz="6" w:space="0" w:color="000000"/>
            </w:tcBorders>
          </w:tcPr>
          <w:p w14:paraId="764749A5" w14:textId="77777777" w:rsidR="00E87E81" w:rsidRDefault="00E87E81"/>
        </w:tc>
      </w:tr>
      <w:tr w:rsidR="00E87E81" w14:paraId="62F40B93" w14:textId="77777777">
        <w:trPr>
          <w:trHeight w:val="3598"/>
        </w:trPr>
        <w:tc>
          <w:tcPr>
            <w:tcW w:w="3815" w:type="dxa"/>
            <w:tcBorders>
              <w:top w:val="single" w:sz="4" w:space="0" w:color="000000"/>
              <w:left w:val="double" w:sz="5" w:space="0" w:color="000000"/>
              <w:bottom w:val="single" w:sz="4" w:space="0" w:color="000000"/>
              <w:right w:val="single" w:sz="4" w:space="0" w:color="000000"/>
            </w:tcBorders>
          </w:tcPr>
          <w:p w14:paraId="057A14A0" w14:textId="77777777" w:rsidR="00E87E81" w:rsidRDefault="00C9393A">
            <w:pPr>
              <w:ind w:left="15"/>
            </w:pPr>
            <w:r>
              <w:rPr>
                <w:rFonts w:ascii="Arial" w:eastAsia="Arial" w:hAnsi="Arial" w:cs="Arial"/>
                <w:sz w:val="24"/>
              </w:rPr>
              <w:t xml:space="preserve">Food Poverty </w:t>
            </w:r>
          </w:p>
        </w:tc>
        <w:tc>
          <w:tcPr>
            <w:tcW w:w="4544" w:type="dxa"/>
            <w:tcBorders>
              <w:top w:val="single" w:sz="4" w:space="0" w:color="000000"/>
              <w:left w:val="single" w:sz="4" w:space="0" w:color="000000"/>
              <w:bottom w:val="single" w:sz="4" w:space="0" w:color="000000"/>
              <w:right w:val="single" w:sz="4" w:space="0" w:color="000000"/>
            </w:tcBorders>
          </w:tcPr>
          <w:p w14:paraId="3775F712" w14:textId="77777777" w:rsidR="00E87E81" w:rsidRDefault="00C9393A">
            <w:pPr>
              <w:spacing w:line="240" w:lineRule="auto"/>
            </w:pPr>
            <w:r>
              <w:rPr>
                <w:rFonts w:ascii="Arial" w:eastAsia="Arial" w:hAnsi="Arial" w:cs="Arial"/>
                <w:sz w:val="24"/>
              </w:rPr>
              <w:t xml:space="preserve">The School of Hospitality and Tourism delivered a highly successful Christmas </w:t>
            </w:r>
          </w:p>
          <w:p w14:paraId="4394492D" w14:textId="77777777" w:rsidR="00E87E81" w:rsidRDefault="00C9393A">
            <w:r>
              <w:rPr>
                <w:rFonts w:ascii="Arial" w:eastAsia="Arial" w:hAnsi="Arial" w:cs="Arial"/>
                <w:sz w:val="24"/>
              </w:rPr>
              <w:t xml:space="preserve">Dinner event for 150 clients of Bangor </w:t>
            </w:r>
          </w:p>
          <w:p w14:paraId="2AC822CF" w14:textId="77777777" w:rsidR="00E87E81" w:rsidRDefault="00C9393A">
            <w:pPr>
              <w:spacing w:line="240" w:lineRule="auto"/>
            </w:pPr>
            <w:r>
              <w:rPr>
                <w:rFonts w:ascii="Arial" w:eastAsia="Arial" w:hAnsi="Arial" w:cs="Arial"/>
                <w:sz w:val="24"/>
              </w:rPr>
              <w:t xml:space="preserve">Foodbank and Community Support (BFCS) at the SERC Bangor Campus. </w:t>
            </w:r>
          </w:p>
          <w:p w14:paraId="5AEC2269" w14:textId="77777777" w:rsidR="00E87E81" w:rsidRDefault="00C9393A">
            <w:pPr>
              <w:spacing w:line="240" w:lineRule="auto"/>
            </w:pPr>
            <w:r>
              <w:rPr>
                <w:rFonts w:ascii="Arial" w:eastAsia="Arial" w:hAnsi="Arial" w:cs="Arial"/>
                <w:sz w:val="24"/>
              </w:rPr>
              <w:t xml:space="preserve">Students, staff and volunteers supported this event.  </w:t>
            </w:r>
          </w:p>
          <w:p w14:paraId="2FF0ED5D" w14:textId="77777777" w:rsidR="00E87E81" w:rsidRDefault="00C9393A">
            <w:r>
              <w:rPr>
                <w:rFonts w:ascii="Arial" w:eastAsia="Arial" w:hAnsi="Arial" w:cs="Arial"/>
                <w:sz w:val="24"/>
              </w:rPr>
              <w:t xml:space="preserve"> </w:t>
            </w:r>
          </w:p>
          <w:p w14:paraId="48CECCBF" w14:textId="77777777" w:rsidR="00E87E81" w:rsidRDefault="00C9393A">
            <w:r>
              <w:rPr>
                <w:rFonts w:ascii="Arial" w:eastAsia="Arial" w:hAnsi="Arial" w:cs="Arial"/>
                <w:sz w:val="24"/>
              </w:rPr>
              <w:t xml:space="preserve">A WRAP {Women Returners Access </w:t>
            </w:r>
          </w:p>
          <w:p w14:paraId="40918B8F" w14:textId="77777777" w:rsidR="00E87E81" w:rsidRDefault="00C9393A">
            <w:pPr>
              <w:spacing w:line="240" w:lineRule="auto"/>
            </w:pPr>
            <w:r>
              <w:rPr>
                <w:rFonts w:ascii="Arial" w:eastAsia="Arial" w:hAnsi="Arial" w:cs="Arial"/>
                <w:sz w:val="24"/>
              </w:rPr>
              <w:t xml:space="preserve">Programme} commenced delivery in January 2025 at Westwind’s Primary School Newtownards. </w:t>
            </w:r>
          </w:p>
          <w:p w14:paraId="2AA3D46D" w14:textId="77777777" w:rsidR="00E87E81" w:rsidRDefault="00C9393A">
            <w:r>
              <w:rPr>
                <w:rFonts w:ascii="Arial" w:eastAsia="Arial" w:hAnsi="Arial" w:cs="Arial"/>
                <w:sz w:val="24"/>
              </w:rPr>
              <w:t xml:space="preserve"> </w:t>
            </w:r>
          </w:p>
        </w:tc>
        <w:tc>
          <w:tcPr>
            <w:tcW w:w="0" w:type="auto"/>
            <w:vMerge/>
            <w:tcBorders>
              <w:top w:val="nil"/>
              <w:left w:val="single" w:sz="4" w:space="0" w:color="000000"/>
              <w:bottom w:val="nil"/>
              <w:right w:val="double" w:sz="6" w:space="0" w:color="000000"/>
            </w:tcBorders>
          </w:tcPr>
          <w:p w14:paraId="6A192D84" w14:textId="77777777" w:rsidR="00E87E81" w:rsidRDefault="00E87E81"/>
        </w:tc>
      </w:tr>
      <w:tr w:rsidR="00E87E81" w14:paraId="31A1E771" w14:textId="77777777">
        <w:trPr>
          <w:trHeight w:val="2233"/>
        </w:trPr>
        <w:tc>
          <w:tcPr>
            <w:tcW w:w="3815" w:type="dxa"/>
            <w:tcBorders>
              <w:top w:val="single" w:sz="4" w:space="0" w:color="000000"/>
              <w:left w:val="double" w:sz="5" w:space="0" w:color="000000"/>
              <w:bottom w:val="double" w:sz="5" w:space="0" w:color="000000"/>
              <w:right w:val="single" w:sz="4" w:space="0" w:color="000000"/>
            </w:tcBorders>
          </w:tcPr>
          <w:p w14:paraId="476CF273" w14:textId="77777777" w:rsidR="00E87E81" w:rsidRDefault="00C9393A">
            <w:pPr>
              <w:ind w:left="15"/>
            </w:pPr>
            <w:r>
              <w:rPr>
                <w:rFonts w:ascii="Arial" w:eastAsia="Arial" w:hAnsi="Arial" w:cs="Arial"/>
                <w:sz w:val="24"/>
              </w:rPr>
              <w:t xml:space="preserve">Menopause Café projects with </w:t>
            </w:r>
          </w:p>
          <w:p w14:paraId="399DFCC5" w14:textId="77777777" w:rsidR="00E87E81" w:rsidRDefault="00C9393A">
            <w:pPr>
              <w:ind w:left="15"/>
            </w:pPr>
            <w:r>
              <w:rPr>
                <w:rFonts w:ascii="Arial" w:eastAsia="Arial" w:hAnsi="Arial" w:cs="Arial"/>
                <w:sz w:val="24"/>
              </w:rPr>
              <w:t xml:space="preserve">SERC and the South Eastern </w:t>
            </w:r>
          </w:p>
          <w:p w14:paraId="7CF6E6FB" w14:textId="77777777" w:rsidR="00E87E81" w:rsidRDefault="00C9393A">
            <w:pPr>
              <w:ind w:left="15"/>
            </w:pPr>
            <w:r>
              <w:rPr>
                <w:rFonts w:ascii="Arial" w:eastAsia="Arial" w:hAnsi="Arial" w:cs="Arial"/>
                <w:sz w:val="24"/>
              </w:rPr>
              <w:t xml:space="preserve">Health Trust </w:t>
            </w:r>
          </w:p>
        </w:tc>
        <w:tc>
          <w:tcPr>
            <w:tcW w:w="4544" w:type="dxa"/>
            <w:tcBorders>
              <w:top w:val="single" w:sz="4" w:space="0" w:color="000000"/>
              <w:left w:val="single" w:sz="4" w:space="0" w:color="000000"/>
              <w:bottom w:val="double" w:sz="5" w:space="0" w:color="000000"/>
              <w:right w:val="single" w:sz="4" w:space="0" w:color="000000"/>
            </w:tcBorders>
          </w:tcPr>
          <w:p w14:paraId="27082E16" w14:textId="77777777" w:rsidR="00E87E81" w:rsidRDefault="00C9393A">
            <w:pPr>
              <w:spacing w:line="240" w:lineRule="auto"/>
            </w:pPr>
            <w:r>
              <w:rPr>
                <w:rFonts w:ascii="Arial" w:eastAsia="Arial" w:hAnsi="Arial" w:cs="Arial"/>
                <w:sz w:val="24"/>
              </w:rPr>
              <w:t xml:space="preserve">The South Eastern Health Trust delivered a Menopause Café’ in Downpatrick Campus. </w:t>
            </w:r>
          </w:p>
          <w:p w14:paraId="7FDCC20D" w14:textId="77777777" w:rsidR="00E87E81" w:rsidRDefault="00C9393A">
            <w:r>
              <w:rPr>
                <w:rFonts w:ascii="Arial" w:eastAsia="Arial" w:hAnsi="Arial" w:cs="Arial"/>
                <w:sz w:val="24"/>
              </w:rPr>
              <w:t xml:space="preserve"> </w:t>
            </w:r>
          </w:p>
          <w:p w14:paraId="530D788A" w14:textId="77777777" w:rsidR="00E87E81" w:rsidRDefault="00C9393A">
            <w:pPr>
              <w:spacing w:line="240" w:lineRule="auto"/>
            </w:pPr>
            <w:r>
              <w:rPr>
                <w:rFonts w:ascii="Arial" w:eastAsia="Arial" w:hAnsi="Arial" w:cs="Arial"/>
                <w:sz w:val="24"/>
              </w:rPr>
              <w:t xml:space="preserve">This event supported local women dealing with health issues to gain support. </w:t>
            </w:r>
          </w:p>
          <w:p w14:paraId="46D61DE0" w14:textId="77777777" w:rsidR="00E87E81" w:rsidRDefault="00C9393A">
            <w:r>
              <w:rPr>
                <w:rFonts w:ascii="Arial" w:eastAsia="Arial" w:hAnsi="Arial" w:cs="Arial"/>
                <w:sz w:val="24"/>
              </w:rPr>
              <w:t xml:space="preserve"> </w:t>
            </w:r>
          </w:p>
        </w:tc>
        <w:tc>
          <w:tcPr>
            <w:tcW w:w="0" w:type="auto"/>
            <w:vMerge/>
            <w:tcBorders>
              <w:top w:val="nil"/>
              <w:left w:val="single" w:sz="4" w:space="0" w:color="000000"/>
              <w:bottom w:val="double" w:sz="6" w:space="0" w:color="000000"/>
              <w:right w:val="double" w:sz="6" w:space="0" w:color="000000"/>
            </w:tcBorders>
          </w:tcPr>
          <w:p w14:paraId="1F44E8C1" w14:textId="77777777" w:rsidR="00E87E81" w:rsidRDefault="00E87E81"/>
        </w:tc>
      </w:tr>
    </w:tbl>
    <w:p w14:paraId="2B389DCA" w14:textId="77777777" w:rsidR="00E87E81" w:rsidRDefault="00E87E81">
      <w:pPr>
        <w:spacing w:after="0"/>
        <w:ind w:left="-1133" w:right="707"/>
      </w:pPr>
    </w:p>
    <w:tbl>
      <w:tblPr>
        <w:tblStyle w:val="TableGrid"/>
        <w:tblW w:w="8934" w:type="dxa"/>
        <w:tblInd w:w="297" w:type="dxa"/>
        <w:tblCellMar>
          <w:top w:w="56" w:type="dxa"/>
          <w:bottom w:w="16" w:type="dxa"/>
        </w:tblCellMar>
        <w:tblLook w:val="04A0" w:firstRow="1" w:lastRow="0" w:firstColumn="1" w:lastColumn="0" w:noHBand="0" w:noVBand="1"/>
      </w:tblPr>
      <w:tblGrid>
        <w:gridCol w:w="3815"/>
        <w:gridCol w:w="4544"/>
        <w:gridCol w:w="575"/>
      </w:tblGrid>
      <w:tr w:rsidR="00E87E81" w14:paraId="0B20EAC3" w14:textId="77777777">
        <w:trPr>
          <w:trHeight w:val="3902"/>
        </w:trPr>
        <w:tc>
          <w:tcPr>
            <w:tcW w:w="3815" w:type="dxa"/>
            <w:tcBorders>
              <w:top w:val="double" w:sz="8" w:space="0" w:color="000000"/>
              <w:left w:val="double" w:sz="5" w:space="0" w:color="000000"/>
              <w:bottom w:val="single" w:sz="4" w:space="0" w:color="000000"/>
              <w:right w:val="single" w:sz="4" w:space="0" w:color="000000"/>
            </w:tcBorders>
          </w:tcPr>
          <w:p w14:paraId="360A09A7" w14:textId="77777777" w:rsidR="00E87E81" w:rsidRDefault="00C9393A">
            <w:pPr>
              <w:ind w:left="123"/>
            </w:pPr>
            <w:r>
              <w:rPr>
                <w:rFonts w:ascii="Arial" w:eastAsia="Arial" w:hAnsi="Arial" w:cs="Arial"/>
                <w:sz w:val="24"/>
              </w:rPr>
              <w:t xml:space="preserve">Neighbourhood Renewal </w:t>
            </w:r>
          </w:p>
        </w:tc>
        <w:tc>
          <w:tcPr>
            <w:tcW w:w="4544" w:type="dxa"/>
            <w:tcBorders>
              <w:top w:val="double" w:sz="8" w:space="0" w:color="000000"/>
              <w:left w:val="single" w:sz="4" w:space="0" w:color="000000"/>
              <w:bottom w:val="single" w:sz="4" w:space="0" w:color="000000"/>
              <w:right w:val="single" w:sz="4" w:space="0" w:color="000000"/>
            </w:tcBorders>
          </w:tcPr>
          <w:p w14:paraId="3A211925" w14:textId="77777777" w:rsidR="00E87E81" w:rsidRDefault="00C9393A">
            <w:pPr>
              <w:ind w:left="108"/>
            </w:pPr>
            <w:r>
              <w:rPr>
                <w:rFonts w:ascii="Arial" w:eastAsia="Arial" w:hAnsi="Arial" w:cs="Arial"/>
                <w:sz w:val="24"/>
              </w:rPr>
              <w:t xml:space="preserve">Newry Mourne and Down </w:t>
            </w:r>
          </w:p>
          <w:p w14:paraId="22CE733D" w14:textId="77777777" w:rsidR="00E87E81" w:rsidRDefault="00C9393A">
            <w:pPr>
              <w:spacing w:after="278" w:line="240" w:lineRule="auto"/>
              <w:ind w:left="108" w:right="32"/>
            </w:pPr>
            <w:r>
              <w:rPr>
                <w:rFonts w:ascii="Arial" w:eastAsia="Arial" w:hAnsi="Arial" w:cs="Arial"/>
                <w:sz w:val="24"/>
              </w:rPr>
              <w:t xml:space="preserve">Neighbourhood Renewal Partnership and Kilcooley Neighbourhood Renewal Partnership </w:t>
            </w:r>
          </w:p>
          <w:p w14:paraId="6527B9FC" w14:textId="77777777" w:rsidR="00E87E81" w:rsidRDefault="00C9393A">
            <w:pPr>
              <w:ind w:left="108"/>
            </w:pPr>
            <w:r>
              <w:rPr>
                <w:rFonts w:ascii="Arial" w:eastAsia="Arial" w:hAnsi="Arial" w:cs="Arial"/>
                <w:sz w:val="24"/>
              </w:rPr>
              <w:t xml:space="preserve">SERC are a partner across the </w:t>
            </w:r>
          </w:p>
          <w:p w14:paraId="4016D5AF" w14:textId="77777777" w:rsidR="00E87E81" w:rsidRDefault="00C9393A">
            <w:pPr>
              <w:ind w:left="108"/>
            </w:pPr>
            <w:r>
              <w:rPr>
                <w:rFonts w:ascii="Arial" w:eastAsia="Arial" w:hAnsi="Arial" w:cs="Arial"/>
                <w:sz w:val="24"/>
              </w:rPr>
              <w:t xml:space="preserve">Downpatrick and Kilcooley </w:t>
            </w:r>
          </w:p>
          <w:p w14:paraId="47106BF2" w14:textId="77777777" w:rsidR="00E87E81" w:rsidRDefault="00C9393A">
            <w:pPr>
              <w:ind w:left="108" w:right="47"/>
            </w:pPr>
            <w:r>
              <w:rPr>
                <w:rFonts w:ascii="Arial" w:eastAsia="Arial" w:hAnsi="Arial" w:cs="Arial"/>
                <w:sz w:val="24"/>
              </w:rPr>
              <w:t xml:space="preserve">Neighbourhood renewal Partnership. This enables the continued success and development of work with communities to reengage the economically inactive in education. </w:t>
            </w:r>
            <w:r>
              <w:rPr>
                <w:rFonts w:ascii="Arial" w:eastAsia="Arial" w:hAnsi="Arial" w:cs="Arial"/>
                <w:b/>
                <w:sz w:val="24"/>
              </w:rPr>
              <w:t xml:space="preserve"> </w:t>
            </w:r>
          </w:p>
        </w:tc>
        <w:tc>
          <w:tcPr>
            <w:tcW w:w="575" w:type="dxa"/>
            <w:vMerge w:val="restart"/>
            <w:tcBorders>
              <w:top w:val="single" w:sz="12" w:space="0" w:color="000000"/>
              <w:left w:val="nil"/>
              <w:bottom w:val="single" w:sz="12" w:space="0" w:color="000000"/>
              <w:right w:val="double" w:sz="6" w:space="0" w:color="000000"/>
            </w:tcBorders>
            <w:vAlign w:val="bottom"/>
          </w:tcPr>
          <w:p w14:paraId="5C0A06CB" w14:textId="77777777" w:rsidR="00E87E81" w:rsidRDefault="00C9393A">
            <w:pPr>
              <w:spacing w:after="4342"/>
              <w:ind w:left="19"/>
            </w:pPr>
            <w:r>
              <w:rPr>
                <w:rFonts w:ascii="Arial" w:eastAsia="Arial" w:hAnsi="Arial" w:cs="Arial"/>
                <w:sz w:val="24"/>
              </w:rPr>
              <w:t xml:space="preserve"> </w:t>
            </w:r>
          </w:p>
          <w:p w14:paraId="07B37876" w14:textId="77777777" w:rsidR="00E87E81" w:rsidRDefault="00C9393A">
            <w:pPr>
              <w:ind w:left="-19"/>
              <w:jc w:val="both"/>
            </w:pPr>
            <w:r>
              <w:rPr>
                <w:rFonts w:ascii="Arial" w:eastAsia="Arial" w:hAnsi="Arial" w:cs="Arial"/>
                <w:color w:val="0D0D0D"/>
                <w:sz w:val="24"/>
              </w:rPr>
              <w:t>-year</w:t>
            </w:r>
          </w:p>
        </w:tc>
      </w:tr>
      <w:tr w:rsidR="00E87E81" w14:paraId="7A77A981" w14:textId="77777777">
        <w:trPr>
          <w:trHeight w:val="9335"/>
        </w:trPr>
        <w:tc>
          <w:tcPr>
            <w:tcW w:w="8359" w:type="dxa"/>
            <w:gridSpan w:val="2"/>
            <w:tcBorders>
              <w:top w:val="single" w:sz="4" w:space="0" w:color="000000"/>
              <w:left w:val="double" w:sz="6" w:space="0" w:color="000000"/>
              <w:bottom w:val="single" w:sz="12" w:space="0" w:color="000000"/>
              <w:right w:val="nil"/>
            </w:tcBorders>
          </w:tcPr>
          <w:p w14:paraId="08DAEE8B" w14:textId="77777777" w:rsidR="00E87E81" w:rsidRDefault="00C9393A">
            <w:pPr>
              <w:ind w:left="10"/>
            </w:pPr>
            <w:r>
              <w:rPr>
                <w:rFonts w:ascii="Arial" w:eastAsia="Arial" w:hAnsi="Arial" w:cs="Arial"/>
                <w:color w:val="FF0000"/>
                <w:sz w:val="24"/>
              </w:rPr>
              <w:t xml:space="preserve"> </w:t>
            </w:r>
          </w:p>
          <w:p w14:paraId="51FE0AB5" w14:textId="77777777" w:rsidR="00E87E81" w:rsidRDefault="00C9393A">
            <w:pPr>
              <w:spacing w:after="281" w:line="276" w:lineRule="auto"/>
              <w:ind w:left="10" w:right="-320"/>
            </w:pPr>
            <w:r>
              <w:rPr>
                <w:rFonts w:ascii="Arial" w:eastAsia="Arial" w:hAnsi="Arial" w:cs="Arial"/>
                <w:b/>
                <w:sz w:val="24"/>
              </w:rPr>
              <w:t xml:space="preserve">Strategic partnerships and programme development. Community, Voluntary and Statutory Sector Engagement. </w:t>
            </w:r>
          </w:p>
          <w:p w14:paraId="19EDB525" w14:textId="77777777" w:rsidR="00E87E81" w:rsidRDefault="00C9393A">
            <w:pPr>
              <w:spacing w:after="290" w:line="277" w:lineRule="auto"/>
              <w:ind w:left="10"/>
            </w:pPr>
            <w:r>
              <w:rPr>
                <w:rFonts w:ascii="Arial" w:eastAsia="Arial" w:hAnsi="Arial" w:cs="Arial"/>
                <w:sz w:val="24"/>
              </w:rPr>
              <w:t xml:space="preserve">Below highlights the work undertaken with partners to develop relationships, supporting the achievement of SERC objectives and address wider community issues and social inclusion. </w:t>
            </w:r>
          </w:p>
          <w:p w14:paraId="4F4B1BCA" w14:textId="77777777" w:rsidR="00E87E81" w:rsidRDefault="00C9393A">
            <w:pPr>
              <w:numPr>
                <w:ilvl w:val="0"/>
                <w:numId w:val="15"/>
              </w:numPr>
              <w:spacing w:after="10" w:line="276" w:lineRule="auto"/>
              <w:ind w:right="-309" w:hanging="360"/>
            </w:pPr>
            <w:r>
              <w:rPr>
                <w:rFonts w:ascii="Arial" w:eastAsia="Arial" w:hAnsi="Arial" w:cs="Arial"/>
                <w:sz w:val="24"/>
              </w:rPr>
              <w:t xml:space="preserve">New relationships have been developed with Healthy Living Centre in the Peninsula area to identify opportunities for further partnership to engage men.  </w:t>
            </w:r>
          </w:p>
          <w:p w14:paraId="0F75FBF0" w14:textId="77777777" w:rsidR="00E87E81" w:rsidRDefault="00C9393A">
            <w:pPr>
              <w:numPr>
                <w:ilvl w:val="0"/>
                <w:numId w:val="15"/>
              </w:numPr>
              <w:spacing w:after="9" w:line="277" w:lineRule="auto"/>
              <w:ind w:right="-309" w:hanging="360"/>
            </w:pPr>
            <w:r>
              <w:rPr>
                <w:rFonts w:ascii="Arial" w:eastAsia="Arial" w:hAnsi="Arial" w:cs="Arial"/>
                <w:sz w:val="24"/>
              </w:rPr>
              <w:t xml:space="preserve">New opportunities have emerged through our ongoing partnership with the SEHSCT Social Work Team and the Public Health Agency. A Newcastle men’s project commenced, under Step Up, in January 2025. </w:t>
            </w:r>
          </w:p>
          <w:p w14:paraId="3C4EDAB6" w14:textId="77777777" w:rsidR="00E87E81" w:rsidRDefault="00C9393A">
            <w:pPr>
              <w:numPr>
                <w:ilvl w:val="0"/>
                <w:numId w:val="15"/>
              </w:numPr>
              <w:spacing w:after="9" w:line="276" w:lineRule="auto"/>
              <w:ind w:right="-309" w:hanging="360"/>
            </w:pPr>
            <w:r>
              <w:rPr>
                <w:rFonts w:ascii="Arial" w:eastAsia="Arial" w:hAnsi="Arial" w:cs="Arial"/>
                <w:sz w:val="24"/>
              </w:rPr>
              <w:t xml:space="preserve">Relationships have been strengthened with Clanrye in the Downpatrick area and opportunities were identified for partnership working with vulnerable women by offering a wellbeing programme in December 2024, funded by Step Up. </w:t>
            </w:r>
          </w:p>
          <w:p w14:paraId="38295E9F" w14:textId="77777777" w:rsidR="00E87E81" w:rsidRDefault="00C9393A">
            <w:pPr>
              <w:numPr>
                <w:ilvl w:val="0"/>
                <w:numId w:val="15"/>
              </w:numPr>
              <w:spacing w:after="281" w:line="276" w:lineRule="auto"/>
              <w:ind w:right="-309" w:hanging="360"/>
            </w:pPr>
            <w:r>
              <w:rPr>
                <w:rFonts w:ascii="Arial" w:eastAsia="Arial" w:hAnsi="Arial" w:cs="Arial"/>
                <w:sz w:val="24"/>
              </w:rPr>
              <w:t xml:space="preserve">One event held in Feb 2025 at SERC Newcastle with 20 parents as part of British Science Week. Local Preschool children engaged in STEM activities with parents. </w:t>
            </w:r>
          </w:p>
          <w:p w14:paraId="261FBFD2" w14:textId="77777777" w:rsidR="00E87E81" w:rsidRDefault="00C9393A">
            <w:pPr>
              <w:ind w:left="10"/>
            </w:pPr>
            <w:r>
              <w:rPr>
                <w:rFonts w:ascii="Arial" w:eastAsia="Arial" w:hAnsi="Arial" w:cs="Arial"/>
                <w:b/>
                <w:sz w:val="24"/>
              </w:rPr>
              <w:t xml:space="preserve">Monitor, Evaluate and Review Equality Improvement Plan  </w:t>
            </w:r>
          </w:p>
          <w:p w14:paraId="2B0EAEC3" w14:textId="77777777" w:rsidR="00E87E81" w:rsidRDefault="00C9393A">
            <w:pPr>
              <w:ind w:left="10"/>
            </w:pPr>
            <w:r>
              <w:rPr>
                <w:rFonts w:ascii="Arial" w:eastAsia="Arial" w:hAnsi="Arial" w:cs="Arial"/>
                <w:sz w:val="24"/>
              </w:rPr>
              <w:t xml:space="preserve"> </w:t>
            </w:r>
          </w:p>
          <w:p w14:paraId="6D532FA6" w14:textId="77777777" w:rsidR="00E87E81" w:rsidRDefault="00C9393A">
            <w:pPr>
              <w:spacing w:line="240" w:lineRule="auto"/>
              <w:ind w:left="10"/>
            </w:pPr>
            <w:r>
              <w:rPr>
                <w:rFonts w:ascii="Arial" w:eastAsia="Arial" w:hAnsi="Arial" w:cs="Arial"/>
                <w:color w:val="0D0D0D"/>
                <w:sz w:val="24"/>
              </w:rPr>
              <w:t xml:space="preserve">The Equality Scheme was reviewed and implemented in 2022 to cover the five period until 2027 and is kept under review.  </w:t>
            </w:r>
          </w:p>
          <w:p w14:paraId="2B57F814" w14:textId="77777777" w:rsidR="00E87E81" w:rsidRDefault="00C9393A">
            <w:pPr>
              <w:ind w:left="10"/>
            </w:pPr>
            <w:r>
              <w:rPr>
                <w:rFonts w:ascii="Arial" w:eastAsia="Arial" w:hAnsi="Arial" w:cs="Arial"/>
                <w:color w:val="0D0D0D"/>
                <w:sz w:val="24"/>
              </w:rPr>
              <w:t xml:space="preserve"> </w:t>
            </w:r>
          </w:p>
          <w:p w14:paraId="68D4EC02" w14:textId="377BDC28" w:rsidR="00E87E81" w:rsidRDefault="00C9393A">
            <w:pPr>
              <w:ind w:left="10"/>
            </w:pPr>
            <w:r>
              <w:rPr>
                <w:rFonts w:ascii="Arial" w:eastAsia="Arial" w:hAnsi="Arial" w:cs="Arial"/>
                <w:color w:val="0D0D0D"/>
                <w:sz w:val="24"/>
              </w:rPr>
              <w:t xml:space="preserve">The Equality Schemes Action Plan and Disability Action Plans are monitored annually by the Equality </w:t>
            </w:r>
            <w:r w:rsidR="0010065B">
              <w:rPr>
                <w:rFonts w:ascii="Arial" w:eastAsia="Arial" w:hAnsi="Arial" w:cs="Arial"/>
                <w:color w:val="0D0D0D"/>
                <w:sz w:val="24"/>
              </w:rPr>
              <w:t>Officer,</w:t>
            </w:r>
            <w:r>
              <w:rPr>
                <w:rFonts w:ascii="Arial" w:eastAsia="Arial" w:hAnsi="Arial" w:cs="Arial"/>
                <w:color w:val="0D0D0D"/>
                <w:sz w:val="24"/>
              </w:rPr>
              <w:t xml:space="preserve"> and the Disability Action plan will be due for renewal in 2025.  Disability actions are an agenda item in the FE Sector and Equality meetings where good practice is shared and discussed.</w:t>
            </w:r>
            <w:r>
              <w:rPr>
                <w:rFonts w:ascii="Arial" w:eastAsia="Arial" w:hAnsi="Arial" w:cs="Arial"/>
                <w:color w:val="FF0000"/>
                <w:sz w:val="24"/>
              </w:rPr>
              <w:t xml:space="preserve"> </w:t>
            </w:r>
          </w:p>
        </w:tc>
        <w:tc>
          <w:tcPr>
            <w:tcW w:w="0" w:type="auto"/>
            <w:vMerge/>
            <w:tcBorders>
              <w:top w:val="nil"/>
              <w:left w:val="nil"/>
              <w:bottom w:val="single" w:sz="12" w:space="0" w:color="000000"/>
              <w:right w:val="double" w:sz="6" w:space="0" w:color="000000"/>
            </w:tcBorders>
          </w:tcPr>
          <w:p w14:paraId="4B6EF346" w14:textId="77777777" w:rsidR="00E87E81" w:rsidRDefault="00E87E81"/>
        </w:tc>
      </w:tr>
      <w:tr w:rsidR="00E87E81" w14:paraId="5955CDA6" w14:textId="77777777">
        <w:trPr>
          <w:trHeight w:val="540"/>
        </w:trPr>
        <w:tc>
          <w:tcPr>
            <w:tcW w:w="8934" w:type="dxa"/>
            <w:gridSpan w:val="3"/>
            <w:tcBorders>
              <w:top w:val="single" w:sz="12" w:space="0" w:color="000000"/>
              <w:left w:val="single" w:sz="6" w:space="0" w:color="000000"/>
              <w:bottom w:val="single" w:sz="6" w:space="0" w:color="000000"/>
              <w:right w:val="single" w:sz="6" w:space="0" w:color="000000"/>
            </w:tcBorders>
          </w:tcPr>
          <w:p w14:paraId="5BAEBB57" w14:textId="77777777" w:rsidR="00E87E81" w:rsidRDefault="00C9393A">
            <w:pPr>
              <w:ind w:left="-4"/>
            </w:pPr>
            <w:r>
              <w:rPr>
                <w:rFonts w:ascii="Arial" w:eastAsia="Arial" w:hAnsi="Arial" w:cs="Arial"/>
                <w:b/>
                <w:color w:val="0D0D0D"/>
                <w:sz w:val="24"/>
              </w:rPr>
              <w:t xml:space="preserve"> </w:t>
            </w:r>
          </w:p>
        </w:tc>
      </w:tr>
    </w:tbl>
    <w:p w14:paraId="4BBF395D" w14:textId="77777777" w:rsidR="00E87E81" w:rsidRDefault="00C9393A">
      <w:pPr>
        <w:spacing w:after="180"/>
        <w:ind w:left="108"/>
      </w:pPr>
      <w:r>
        <w:rPr>
          <w:rFonts w:ascii="Arial" w:eastAsia="Arial" w:hAnsi="Arial" w:cs="Arial"/>
          <w:b/>
        </w:rPr>
        <w:t xml:space="preserve"> </w:t>
      </w:r>
      <w:r>
        <w:rPr>
          <w:rFonts w:ascii="Arial" w:eastAsia="Arial" w:hAnsi="Arial" w:cs="Arial"/>
          <w:b/>
        </w:rPr>
        <w:tab/>
      </w:r>
      <w:r>
        <w:rPr>
          <w:rFonts w:ascii="Arial" w:eastAsia="Arial" w:hAnsi="Arial" w:cs="Arial"/>
          <w:i/>
        </w:rPr>
        <w:t xml:space="preserve"> </w:t>
      </w:r>
    </w:p>
    <w:p w14:paraId="02087962" w14:textId="77777777" w:rsidR="00E87E81" w:rsidRDefault="00C9393A">
      <w:pPr>
        <w:spacing w:after="357"/>
        <w:ind w:left="108"/>
      </w:pPr>
      <w:r>
        <w:rPr>
          <w:b/>
          <w:sz w:val="24"/>
        </w:rPr>
        <w:t xml:space="preserve"> </w:t>
      </w:r>
      <w:r>
        <w:rPr>
          <w:b/>
          <w:sz w:val="24"/>
        </w:rPr>
        <w:tab/>
      </w:r>
      <w:r>
        <w:rPr>
          <w:sz w:val="24"/>
        </w:rPr>
        <w:t xml:space="preserve"> </w:t>
      </w:r>
    </w:p>
    <w:p w14:paraId="1A255ADA" w14:textId="77777777" w:rsidR="00E87E81" w:rsidRDefault="00C9393A">
      <w:pPr>
        <w:spacing w:after="432" w:line="268" w:lineRule="auto"/>
        <w:ind w:left="727" w:right="404" w:hanging="634"/>
      </w:pPr>
      <w:r>
        <w:rPr>
          <w:b/>
          <w:sz w:val="24"/>
        </w:rPr>
        <w:t xml:space="preserve">3 </w:t>
      </w:r>
      <w:r>
        <w:rPr>
          <w:b/>
          <w:sz w:val="24"/>
        </w:rPr>
        <w:tab/>
      </w:r>
      <w:r>
        <w:rPr>
          <w:sz w:val="24"/>
        </w:rPr>
        <w:t xml:space="preserve">Has the </w:t>
      </w:r>
      <w:r>
        <w:rPr>
          <w:b/>
          <w:sz w:val="24"/>
        </w:rPr>
        <w:t>application of the Equality Scheme</w:t>
      </w:r>
      <w:r>
        <w:rPr>
          <w:sz w:val="24"/>
        </w:rPr>
        <w:t xml:space="preserve"> commitments resulted in any </w:t>
      </w:r>
      <w:r>
        <w:rPr>
          <w:b/>
          <w:sz w:val="24"/>
        </w:rPr>
        <w:t>changes</w:t>
      </w:r>
      <w:r>
        <w:rPr>
          <w:sz w:val="24"/>
        </w:rPr>
        <w:t xml:space="preserve"> to policy, practice, procedures and/or service delivery areas during the 2024-25 reporting period? </w:t>
      </w:r>
      <w:r>
        <w:rPr>
          <w:i/>
          <w:sz w:val="24"/>
        </w:rPr>
        <w:t xml:space="preserve">(tick one box only) </w:t>
      </w:r>
    </w:p>
    <w:p w14:paraId="261B2428" w14:textId="77777777" w:rsidR="00E87E81" w:rsidRDefault="00C9393A">
      <w:pPr>
        <w:spacing w:after="309"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w:t>
      </w:r>
      <w:r>
        <w:rPr>
          <w:sz w:val="36"/>
        </w:rPr>
        <w:t xml:space="preserve"> </w:t>
      </w:r>
      <w:r>
        <w:rPr>
          <w:sz w:val="24"/>
        </w:rPr>
        <w:t xml:space="preserve"> </w:t>
      </w:r>
    </w:p>
    <w:p w14:paraId="7A46DD88" w14:textId="77777777" w:rsidR="00E87E81" w:rsidRDefault="00C9393A">
      <w:pPr>
        <w:spacing w:after="288" w:line="268" w:lineRule="auto"/>
        <w:ind w:left="752" w:right="404" w:hanging="10"/>
      </w:pPr>
      <w:r>
        <w:rPr>
          <w:rFonts w:ascii="MS Gothic" w:eastAsia="MS Gothic" w:hAnsi="MS Gothic" w:cs="MS Gothic"/>
          <w:sz w:val="36"/>
        </w:rPr>
        <w:t>☒</w:t>
      </w:r>
      <w:r>
        <w:rPr>
          <w:sz w:val="36"/>
        </w:rPr>
        <w:t xml:space="preserve"> </w:t>
      </w:r>
      <w:r>
        <w:rPr>
          <w:sz w:val="24"/>
        </w:rPr>
        <w:t xml:space="preserve">No (go to Q.4) </w:t>
      </w:r>
    </w:p>
    <w:p w14:paraId="0BADA3CB" w14:textId="77777777" w:rsidR="00E87E81" w:rsidRDefault="00C9393A">
      <w:pPr>
        <w:spacing w:after="143" w:line="268" w:lineRule="auto"/>
        <w:ind w:left="752" w:right="404" w:hanging="10"/>
      </w:pPr>
      <w:r>
        <w:rPr>
          <w:rFonts w:ascii="MS Gothic" w:eastAsia="MS Gothic" w:hAnsi="MS Gothic" w:cs="MS Gothic"/>
          <w:sz w:val="36"/>
        </w:rPr>
        <w:t>☐</w:t>
      </w:r>
      <w:r>
        <w:rPr>
          <w:sz w:val="24"/>
        </w:rPr>
        <w:t xml:space="preserve">  Not applicable (go to Q.4) </w:t>
      </w:r>
    </w:p>
    <w:p w14:paraId="1F71601D" w14:textId="77777777" w:rsidR="00E87E81" w:rsidRDefault="00C9393A">
      <w:pPr>
        <w:tabs>
          <w:tab w:val="center" w:pos="2739"/>
        </w:tabs>
        <w:spacing w:after="264" w:line="268" w:lineRule="auto"/>
      </w:pPr>
      <w:r>
        <w:rPr>
          <w:b/>
          <w:sz w:val="24"/>
        </w:rPr>
        <w:t xml:space="preserve"> </w:t>
      </w:r>
      <w:r>
        <w:rPr>
          <w:b/>
          <w:sz w:val="24"/>
        </w:rPr>
        <w:tab/>
      </w:r>
      <w:r>
        <w:rPr>
          <w:sz w:val="24"/>
        </w:rPr>
        <w:t xml:space="preserve">Please provide any details and examples: </w:t>
      </w:r>
    </w:p>
    <w:p w14:paraId="5B81094E" w14:textId="77777777" w:rsidR="00E87E81" w:rsidRDefault="00C9393A">
      <w:pPr>
        <w:tabs>
          <w:tab w:val="center" w:pos="2088"/>
        </w:tabs>
        <w:spacing w:after="182" w:line="268" w:lineRule="auto"/>
      </w:pPr>
      <w:r>
        <w:rPr>
          <w:b/>
          <w:sz w:val="24"/>
        </w:rPr>
        <w:t xml:space="preserve"> </w:t>
      </w:r>
      <w:r>
        <w:rPr>
          <w:b/>
          <w:sz w:val="24"/>
        </w:rPr>
        <w:tab/>
      </w:r>
      <w:r>
        <w:t>Click or tap here to enter text.</w:t>
      </w:r>
      <w:r>
        <w:rPr>
          <w:sz w:val="24"/>
        </w:rPr>
        <w:t xml:space="preserve"> </w:t>
      </w:r>
    </w:p>
    <w:p w14:paraId="004EEE33" w14:textId="77777777" w:rsidR="00E87E81" w:rsidRDefault="00C9393A">
      <w:pPr>
        <w:spacing w:after="357"/>
        <w:ind w:left="108"/>
      </w:pPr>
      <w:r>
        <w:rPr>
          <w:b/>
          <w:sz w:val="24"/>
        </w:rPr>
        <w:t xml:space="preserve"> </w:t>
      </w:r>
      <w:r>
        <w:rPr>
          <w:b/>
          <w:sz w:val="24"/>
        </w:rPr>
        <w:tab/>
      </w:r>
      <w:r>
        <w:rPr>
          <w:sz w:val="24"/>
        </w:rPr>
        <w:t xml:space="preserve"> </w:t>
      </w:r>
    </w:p>
    <w:p w14:paraId="6F14CD7A" w14:textId="77777777" w:rsidR="00E87E81" w:rsidRDefault="00C9393A">
      <w:pPr>
        <w:spacing w:after="264" w:line="268" w:lineRule="auto"/>
        <w:ind w:left="727" w:right="404" w:hanging="634"/>
      </w:pPr>
      <w:r>
        <w:rPr>
          <w:b/>
          <w:sz w:val="24"/>
        </w:rPr>
        <w:t xml:space="preserve">3a </w:t>
      </w:r>
      <w:r>
        <w:rPr>
          <w:b/>
          <w:sz w:val="24"/>
        </w:rPr>
        <w:tab/>
      </w:r>
      <w:r>
        <w:rPr>
          <w:sz w:val="24"/>
        </w:rPr>
        <w:t xml:space="preserve">With regard to the change(s) made to policies, practices or procedures and/or service delivery areas, what </w:t>
      </w:r>
      <w:r>
        <w:rPr>
          <w:b/>
          <w:sz w:val="24"/>
        </w:rPr>
        <w:t>difference was made, or will be made, for individuals</w:t>
      </w:r>
      <w:r>
        <w:rPr>
          <w:sz w:val="24"/>
        </w:rPr>
        <w:t xml:space="preserve">, i.e. the impact on those according to Section 75 category? </w:t>
      </w:r>
      <w:r>
        <w:rPr>
          <w:i/>
          <w:sz w:val="24"/>
        </w:rPr>
        <w:t xml:space="preserve"> </w:t>
      </w:r>
    </w:p>
    <w:p w14:paraId="0C1BAEF2" w14:textId="77777777" w:rsidR="00E87E81" w:rsidRDefault="00C9393A">
      <w:pPr>
        <w:tabs>
          <w:tab w:val="center" w:pos="2740"/>
        </w:tabs>
        <w:spacing w:after="264" w:line="268" w:lineRule="auto"/>
      </w:pPr>
      <w:r>
        <w:rPr>
          <w:b/>
          <w:sz w:val="24"/>
        </w:rPr>
        <w:t xml:space="preserve"> </w:t>
      </w:r>
      <w:r>
        <w:rPr>
          <w:b/>
          <w:sz w:val="24"/>
        </w:rPr>
        <w:tab/>
      </w:r>
      <w:r>
        <w:rPr>
          <w:sz w:val="24"/>
        </w:rPr>
        <w:t xml:space="preserve">Please provide any details and examples: </w:t>
      </w:r>
    </w:p>
    <w:p w14:paraId="1D1331E3" w14:textId="77777777" w:rsidR="00E87E81" w:rsidRDefault="00C9393A">
      <w:pPr>
        <w:tabs>
          <w:tab w:val="center" w:pos="909"/>
        </w:tabs>
        <w:spacing w:after="149" w:line="268" w:lineRule="auto"/>
      </w:pPr>
      <w:r>
        <w:rPr>
          <w:b/>
          <w:sz w:val="24"/>
        </w:rPr>
        <w:t xml:space="preserve"> </w:t>
      </w:r>
      <w:r>
        <w:rPr>
          <w:b/>
          <w:sz w:val="24"/>
        </w:rPr>
        <w:tab/>
      </w:r>
      <w:r>
        <w:rPr>
          <w:sz w:val="24"/>
        </w:rPr>
        <w:t xml:space="preserve">n/a </w:t>
      </w:r>
    </w:p>
    <w:p w14:paraId="046D9F3F" w14:textId="77777777" w:rsidR="00E87E81" w:rsidRDefault="00C9393A">
      <w:pPr>
        <w:spacing w:after="355"/>
        <w:ind w:left="108"/>
      </w:pPr>
      <w:r>
        <w:rPr>
          <w:b/>
          <w:sz w:val="24"/>
        </w:rPr>
        <w:t xml:space="preserve"> </w:t>
      </w:r>
      <w:r>
        <w:rPr>
          <w:b/>
          <w:sz w:val="24"/>
        </w:rPr>
        <w:tab/>
      </w:r>
      <w:r>
        <w:rPr>
          <w:sz w:val="24"/>
        </w:rPr>
        <w:t xml:space="preserve"> </w:t>
      </w:r>
    </w:p>
    <w:p w14:paraId="7C82D5D3" w14:textId="77777777" w:rsidR="00E87E81" w:rsidRDefault="00C9393A">
      <w:pPr>
        <w:spacing w:after="495" w:line="268" w:lineRule="auto"/>
        <w:ind w:left="727" w:right="404" w:hanging="634"/>
      </w:pPr>
      <w:r>
        <w:rPr>
          <w:b/>
          <w:sz w:val="24"/>
        </w:rPr>
        <w:t xml:space="preserve">3b </w:t>
      </w:r>
      <w:r>
        <w:rPr>
          <w:b/>
          <w:sz w:val="24"/>
        </w:rPr>
        <w:tab/>
      </w:r>
      <w:r>
        <w:rPr>
          <w:sz w:val="24"/>
        </w:rPr>
        <w:t xml:space="preserve">What aspect of the Equality Scheme prompted or led to the change(s)? </w:t>
      </w:r>
      <w:r>
        <w:rPr>
          <w:i/>
          <w:sz w:val="24"/>
        </w:rPr>
        <w:t>(tick all that apply)</w:t>
      </w:r>
      <w:r>
        <w:rPr>
          <w:sz w:val="24"/>
        </w:rPr>
        <w:t xml:space="preserve"> </w:t>
      </w:r>
    </w:p>
    <w:p w14:paraId="42520AB8" w14:textId="77777777" w:rsidR="00E87E81" w:rsidRDefault="00C9393A">
      <w:pPr>
        <w:spacing w:after="190"/>
        <w:ind w:left="118" w:hanging="10"/>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As a result of the organisation’s screening of a policy </w:t>
      </w:r>
      <w:r>
        <w:rPr>
          <w:i/>
          <w:sz w:val="24"/>
        </w:rPr>
        <w:t>(please give details):</w:t>
      </w:r>
      <w:r>
        <w:rPr>
          <w:sz w:val="24"/>
        </w:rPr>
        <w:t xml:space="preserve"> </w:t>
      </w:r>
    </w:p>
    <w:p w14:paraId="6072137A" w14:textId="77777777" w:rsidR="00E87E81" w:rsidRDefault="00C9393A">
      <w:pPr>
        <w:tabs>
          <w:tab w:val="center" w:pos="2088"/>
        </w:tabs>
        <w:spacing w:after="516" w:line="268" w:lineRule="auto"/>
      </w:pPr>
      <w:r>
        <w:rPr>
          <w:b/>
          <w:sz w:val="24"/>
        </w:rPr>
        <w:t xml:space="preserve"> </w:t>
      </w:r>
      <w:r>
        <w:rPr>
          <w:b/>
          <w:sz w:val="24"/>
        </w:rPr>
        <w:tab/>
      </w:r>
      <w:r>
        <w:t>Click or tap here to enter text.</w:t>
      </w:r>
      <w:r>
        <w:rPr>
          <w:sz w:val="24"/>
        </w:rPr>
        <w:t xml:space="preserve"> </w:t>
      </w:r>
    </w:p>
    <w:p w14:paraId="136218F9" w14:textId="77777777" w:rsidR="00E87E81" w:rsidRDefault="00C9393A">
      <w:pPr>
        <w:spacing w:after="112" w:line="384" w:lineRule="auto"/>
        <w:ind w:left="727" w:right="404" w:hanging="634"/>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As a result of what was identified through the EQIA and consultation exercise </w:t>
      </w:r>
      <w:r>
        <w:rPr>
          <w:i/>
          <w:sz w:val="24"/>
        </w:rPr>
        <w:t>(please give details):</w:t>
      </w:r>
      <w:r>
        <w:rPr>
          <w:sz w:val="24"/>
        </w:rPr>
        <w:t xml:space="preserve"> </w:t>
      </w:r>
    </w:p>
    <w:p w14:paraId="3564C048" w14:textId="77777777" w:rsidR="00E87E81" w:rsidRDefault="00C9393A">
      <w:pPr>
        <w:tabs>
          <w:tab w:val="center" w:pos="2088"/>
        </w:tabs>
        <w:spacing w:after="534" w:line="268" w:lineRule="auto"/>
      </w:pPr>
      <w:r>
        <w:rPr>
          <w:b/>
          <w:sz w:val="24"/>
        </w:rPr>
        <w:t xml:space="preserve"> </w:t>
      </w:r>
      <w:r>
        <w:rPr>
          <w:b/>
          <w:sz w:val="24"/>
        </w:rPr>
        <w:tab/>
      </w:r>
      <w:r>
        <w:t>Click or tap here to enter text.</w:t>
      </w:r>
      <w:r>
        <w:rPr>
          <w:sz w:val="24"/>
        </w:rPr>
        <w:t xml:space="preserve"> </w:t>
      </w:r>
    </w:p>
    <w:p w14:paraId="753149FE"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As a result of analysis from monitoring the impact </w:t>
      </w:r>
      <w:r>
        <w:rPr>
          <w:i/>
          <w:sz w:val="24"/>
        </w:rPr>
        <w:t>(please give details):</w:t>
      </w:r>
      <w:r>
        <w:rPr>
          <w:sz w:val="24"/>
        </w:rPr>
        <w:t xml:space="preserve"> </w:t>
      </w:r>
    </w:p>
    <w:p w14:paraId="7EF08C2E" w14:textId="77777777" w:rsidR="00E87E81" w:rsidRDefault="00C9393A">
      <w:pPr>
        <w:tabs>
          <w:tab w:val="center" w:pos="2088"/>
        </w:tabs>
        <w:spacing w:after="527" w:line="268" w:lineRule="auto"/>
      </w:pPr>
      <w:r>
        <w:rPr>
          <w:b/>
          <w:sz w:val="24"/>
        </w:rPr>
        <w:t xml:space="preserve"> </w:t>
      </w:r>
      <w:r>
        <w:rPr>
          <w:b/>
          <w:sz w:val="24"/>
        </w:rPr>
        <w:tab/>
      </w:r>
      <w:r>
        <w:t>Click or tap here to enter text.</w:t>
      </w:r>
      <w:r>
        <w:rPr>
          <w:sz w:val="24"/>
        </w:rPr>
        <w:t xml:space="preserve"> </w:t>
      </w:r>
    </w:p>
    <w:p w14:paraId="6D3ECB1A" w14:textId="77777777" w:rsidR="00E87E81" w:rsidRDefault="00C9393A">
      <w:pPr>
        <w:spacing w:after="124" w:line="374" w:lineRule="auto"/>
        <w:ind w:left="727" w:right="536" w:hanging="634"/>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As a result of changes to access to information and services </w:t>
      </w:r>
      <w:r>
        <w:rPr>
          <w:i/>
          <w:sz w:val="24"/>
        </w:rPr>
        <w:t>(please specify and give details)</w:t>
      </w:r>
      <w:r>
        <w:rPr>
          <w:sz w:val="24"/>
        </w:rPr>
        <w:t xml:space="preserve">:  </w:t>
      </w:r>
    </w:p>
    <w:p w14:paraId="1D02912B" w14:textId="77777777" w:rsidR="00E87E81" w:rsidRDefault="00C9393A">
      <w:pPr>
        <w:tabs>
          <w:tab w:val="center" w:pos="2088"/>
        </w:tabs>
        <w:spacing w:after="530" w:line="268" w:lineRule="auto"/>
      </w:pPr>
      <w:r>
        <w:rPr>
          <w:b/>
          <w:sz w:val="24"/>
        </w:rPr>
        <w:t xml:space="preserve"> </w:t>
      </w:r>
      <w:r>
        <w:rPr>
          <w:b/>
          <w:sz w:val="24"/>
        </w:rPr>
        <w:tab/>
      </w:r>
      <w:r>
        <w:t>Click or tap here to enter text.</w:t>
      </w:r>
      <w:r>
        <w:rPr>
          <w:sz w:val="24"/>
        </w:rPr>
        <w:t xml:space="preserve"> </w:t>
      </w:r>
    </w:p>
    <w:p w14:paraId="0687E7AE" w14:textId="77777777" w:rsidR="00E87E81" w:rsidRDefault="00C9393A">
      <w:pPr>
        <w:spacing w:after="180" w:line="268" w:lineRule="auto"/>
        <w:ind w:left="103" w:right="91" w:hanging="10"/>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Other </w:t>
      </w:r>
      <w:r>
        <w:rPr>
          <w:i/>
          <w:sz w:val="24"/>
        </w:rPr>
        <w:t>(please specify and give details)</w:t>
      </w:r>
      <w:r>
        <w:rPr>
          <w:sz w:val="24"/>
        </w:rPr>
        <w:t xml:space="preserve">: </w:t>
      </w:r>
    </w:p>
    <w:p w14:paraId="26CFB583" w14:textId="77777777" w:rsidR="00E87E81" w:rsidRDefault="00C9393A">
      <w:pPr>
        <w:tabs>
          <w:tab w:val="center" w:pos="2088"/>
        </w:tabs>
        <w:spacing w:after="145" w:line="268" w:lineRule="auto"/>
      </w:pPr>
      <w:r>
        <w:rPr>
          <w:b/>
          <w:sz w:val="24"/>
        </w:rPr>
        <w:t xml:space="preserve"> </w:t>
      </w:r>
      <w:r>
        <w:rPr>
          <w:b/>
          <w:sz w:val="24"/>
        </w:rPr>
        <w:tab/>
      </w:r>
      <w:r>
        <w:t>Click or tap here to enter text.</w:t>
      </w:r>
      <w:r>
        <w:rPr>
          <w:sz w:val="24"/>
        </w:rPr>
        <w:t xml:space="preserve"> </w:t>
      </w:r>
    </w:p>
    <w:p w14:paraId="09731804" w14:textId="77777777" w:rsidR="00E87E81" w:rsidRDefault="00C9393A">
      <w:pPr>
        <w:spacing w:after="278"/>
      </w:pPr>
      <w:r>
        <w:t xml:space="preserve"> </w:t>
      </w:r>
    </w:p>
    <w:p w14:paraId="1F6D187D" w14:textId="77777777" w:rsidR="00E87E81" w:rsidRDefault="00C9393A">
      <w:pPr>
        <w:pStyle w:val="Heading3"/>
        <w:spacing w:after="188"/>
        <w:ind w:left="-5" w:right="439"/>
      </w:pPr>
      <w:r>
        <w:t xml:space="preserve">Section 2:  Progress on Equality Scheme commitments </w:t>
      </w:r>
      <w:r>
        <w:rPr>
          <w:u w:val="single" w:color="000000"/>
        </w:rPr>
        <w:t>and</w:t>
      </w:r>
      <w:r>
        <w:t xml:space="preserve"> action plans/measures </w:t>
      </w:r>
    </w:p>
    <w:p w14:paraId="37512E61" w14:textId="77777777" w:rsidR="00E87E81" w:rsidRDefault="00C9393A">
      <w:pPr>
        <w:pStyle w:val="Heading4"/>
        <w:tabs>
          <w:tab w:val="center" w:pos="4469"/>
        </w:tabs>
        <w:spacing w:after="12"/>
        <w:ind w:left="0" w:firstLine="0"/>
      </w:pPr>
      <w:r>
        <w:t xml:space="preserve"> </w:t>
      </w:r>
      <w:r>
        <w:tab/>
        <w:t>Arrangements for assessing compliance (Model Equality Scheme Chapter 2)</w:t>
      </w:r>
      <w:r>
        <w:rPr>
          <w:b w:val="0"/>
        </w:rPr>
        <w:t xml:space="preserve"> </w:t>
      </w:r>
    </w:p>
    <w:p w14:paraId="406D1734" w14:textId="77777777" w:rsidR="00E87E81" w:rsidRDefault="00C9393A">
      <w:pPr>
        <w:spacing w:after="38"/>
        <w:ind w:left="108"/>
      </w:pPr>
      <w:r>
        <w:rPr>
          <w:b/>
          <w:sz w:val="24"/>
        </w:rPr>
        <w:t xml:space="preserve"> </w:t>
      </w:r>
    </w:p>
    <w:p w14:paraId="3420092C" w14:textId="77777777" w:rsidR="00E87E81" w:rsidRDefault="00C9393A">
      <w:pPr>
        <w:numPr>
          <w:ilvl w:val="0"/>
          <w:numId w:val="1"/>
        </w:numPr>
        <w:spacing w:after="208" w:line="268" w:lineRule="auto"/>
        <w:ind w:right="404" w:hanging="610"/>
      </w:pPr>
      <w:r>
        <w:rPr>
          <w:sz w:val="24"/>
        </w:rPr>
        <w:t xml:space="preserve">Were the Section 75 statutory duties integrated within job descriptions during the 202425 reporting period? </w:t>
      </w:r>
      <w:r>
        <w:rPr>
          <w:i/>
          <w:sz w:val="24"/>
        </w:rPr>
        <w:t>(tick one box only)</w:t>
      </w:r>
      <w:r>
        <w:rPr>
          <w:b/>
          <w:sz w:val="24"/>
        </w:rPr>
        <w:t xml:space="preserve"> </w:t>
      </w:r>
    </w:p>
    <w:p w14:paraId="4C0CAA4F" w14:textId="77777777" w:rsidR="00E87E81" w:rsidRDefault="00C9393A">
      <w:pPr>
        <w:spacing w:after="48"/>
        <w:ind w:left="108"/>
      </w:pPr>
      <w:r>
        <w:rPr>
          <w:b/>
          <w:sz w:val="24"/>
        </w:rPr>
        <w:t xml:space="preserve"> </w:t>
      </w:r>
    </w:p>
    <w:p w14:paraId="1CEE83ED" w14:textId="77777777" w:rsidR="00E87E81" w:rsidRDefault="00C9393A">
      <w:pPr>
        <w:spacing w:after="288" w:line="268" w:lineRule="auto"/>
        <w:ind w:left="728" w:right="404" w:hanging="10"/>
      </w:pPr>
      <w:r>
        <w:rPr>
          <w:rFonts w:ascii="MS Gothic" w:eastAsia="MS Gothic" w:hAnsi="MS Gothic" w:cs="MS Gothic"/>
          <w:sz w:val="36"/>
        </w:rPr>
        <w:t>☐</w:t>
      </w:r>
      <w:r>
        <w:rPr>
          <w:sz w:val="36"/>
        </w:rPr>
        <w:t xml:space="preserve">  </w:t>
      </w:r>
      <w:r>
        <w:rPr>
          <w:sz w:val="24"/>
        </w:rPr>
        <w:t xml:space="preserve">Yes, organisation wide </w:t>
      </w:r>
    </w:p>
    <w:p w14:paraId="0547CBCE"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Yes, some departments/jobs </w:t>
      </w:r>
    </w:p>
    <w:p w14:paraId="2E6253DC" w14:textId="77777777" w:rsidR="00E87E81" w:rsidRDefault="00C9393A">
      <w:pPr>
        <w:spacing w:after="290" w:line="268" w:lineRule="auto"/>
        <w:ind w:left="728" w:right="404" w:hanging="10"/>
      </w:pPr>
      <w:r>
        <w:rPr>
          <w:rFonts w:ascii="MS Gothic" w:eastAsia="MS Gothic" w:hAnsi="MS Gothic" w:cs="MS Gothic"/>
          <w:sz w:val="36"/>
        </w:rPr>
        <w:t>☐</w:t>
      </w:r>
      <w:r>
        <w:rPr>
          <w:sz w:val="36"/>
        </w:rPr>
        <w:t xml:space="preserve">  </w:t>
      </w:r>
      <w:r>
        <w:rPr>
          <w:sz w:val="24"/>
        </w:rPr>
        <w:t xml:space="preserve">No, this is not an Equality Scheme commitment </w:t>
      </w:r>
    </w:p>
    <w:p w14:paraId="0D37F757"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has already been done </w:t>
      </w:r>
    </w:p>
    <w:p w14:paraId="371884F8" w14:textId="77777777" w:rsidR="00E87E81" w:rsidRDefault="00C9393A">
      <w:pPr>
        <w:spacing w:after="226" w:line="268" w:lineRule="auto"/>
        <w:ind w:left="728" w:right="404" w:hanging="10"/>
      </w:pPr>
      <w:r>
        <w:rPr>
          <w:rFonts w:ascii="MS Gothic" w:eastAsia="MS Gothic" w:hAnsi="MS Gothic" w:cs="MS Gothic"/>
          <w:sz w:val="36"/>
        </w:rPr>
        <w:t>☐</w:t>
      </w:r>
      <w:r>
        <w:rPr>
          <w:sz w:val="24"/>
        </w:rPr>
        <w:t xml:space="preserve">   Not applicable </w:t>
      </w:r>
    </w:p>
    <w:p w14:paraId="42B1F90F"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40AC7B8E" w14:textId="77777777" w:rsidR="00E87E81" w:rsidRDefault="00C9393A">
      <w:pPr>
        <w:tabs>
          <w:tab w:val="center" w:pos="2064"/>
        </w:tabs>
        <w:spacing w:after="149" w:line="268" w:lineRule="auto"/>
      </w:pPr>
      <w:r>
        <w:rPr>
          <w:b/>
          <w:sz w:val="24"/>
        </w:rPr>
        <w:t xml:space="preserve"> </w:t>
      </w:r>
      <w:r>
        <w:rPr>
          <w:b/>
          <w:sz w:val="24"/>
        </w:rPr>
        <w:tab/>
      </w:r>
      <w:r>
        <w:t>Click or tap here to enter text.</w:t>
      </w:r>
      <w:r>
        <w:rPr>
          <w:sz w:val="24"/>
        </w:rPr>
        <w:t xml:space="preserve"> </w:t>
      </w:r>
    </w:p>
    <w:p w14:paraId="340CDEE3" w14:textId="77777777" w:rsidR="00E87E81" w:rsidRDefault="00C9393A">
      <w:pPr>
        <w:spacing w:after="189"/>
        <w:ind w:left="108"/>
      </w:pPr>
      <w:r>
        <w:rPr>
          <w:b/>
          <w:sz w:val="24"/>
        </w:rPr>
        <w:t xml:space="preserve"> </w:t>
      </w:r>
      <w:r>
        <w:rPr>
          <w:b/>
          <w:sz w:val="24"/>
        </w:rPr>
        <w:tab/>
      </w:r>
      <w:r>
        <w:rPr>
          <w:sz w:val="16"/>
        </w:rPr>
        <w:t xml:space="preserve"> </w:t>
      </w:r>
    </w:p>
    <w:p w14:paraId="6CCF7E4F" w14:textId="77777777" w:rsidR="00E87E81" w:rsidRDefault="00C9393A">
      <w:pPr>
        <w:numPr>
          <w:ilvl w:val="0"/>
          <w:numId w:val="1"/>
        </w:numPr>
        <w:spacing w:after="206" w:line="268" w:lineRule="auto"/>
        <w:ind w:right="404" w:hanging="610"/>
      </w:pPr>
      <w:r>
        <w:rPr>
          <w:sz w:val="24"/>
        </w:rPr>
        <w:t xml:space="preserve">Were the Section 75 statutory duties integrated within performance plans during the 2024-25 reporting period? </w:t>
      </w:r>
      <w:r>
        <w:rPr>
          <w:i/>
          <w:sz w:val="24"/>
        </w:rPr>
        <w:t>(tick one box only)</w:t>
      </w:r>
      <w:r>
        <w:rPr>
          <w:b/>
          <w:sz w:val="24"/>
        </w:rPr>
        <w:t xml:space="preserve"> </w:t>
      </w:r>
    </w:p>
    <w:p w14:paraId="6F2D805A" w14:textId="77777777" w:rsidR="00E87E81" w:rsidRDefault="00C9393A">
      <w:pPr>
        <w:spacing w:after="48"/>
        <w:ind w:left="108"/>
      </w:pPr>
      <w:r>
        <w:rPr>
          <w:b/>
          <w:sz w:val="24"/>
        </w:rPr>
        <w:t xml:space="preserve"> </w:t>
      </w:r>
    </w:p>
    <w:p w14:paraId="3FA1ED03" w14:textId="77777777" w:rsidR="00E87E81" w:rsidRDefault="00C9393A">
      <w:pPr>
        <w:spacing w:after="264" w:line="268" w:lineRule="auto"/>
        <w:ind w:left="728" w:right="404" w:hanging="10"/>
      </w:pPr>
      <w:r>
        <w:rPr>
          <w:rFonts w:ascii="MS Gothic" w:eastAsia="MS Gothic" w:hAnsi="MS Gothic" w:cs="MS Gothic"/>
          <w:sz w:val="36"/>
        </w:rPr>
        <w:t>☒</w:t>
      </w:r>
      <w:r>
        <w:rPr>
          <w:sz w:val="36"/>
        </w:rPr>
        <w:t xml:space="preserve">  </w:t>
      </w:r>
      <w:r>
        <w:rPr>
          <w:sz w:val="24"/>
        </w:rPr>
        <w:t xml:space="preserve">Yes, organisation wide </w:t>
      </w:r>
    </w:p>
    <w:p w14:paraId="420E70B8" w14:textId="77777777" w:rsidR="00E87E81" w:rsidRDefault="00C9393A">
      <w:pPr>
        <w:spacing w:after="292" w:line="268" w:lineRule="auto"/>
        <w:ind w:left="728" w:right="404" w:hanging="10"/>
      </w:pPr>
      <w:r>
        <w:rPr>
          <w:rFonts w:ascii="MS Gothic" w:eastAsia="MS Gothic" w:hAnsi="MS Gothic" w:cs="MS Gothic"/>
          <w:sz w:val="36"/>
        </w:rPr>
        <w:t>☐</w:t>
      </w:r>
      <w:r>
        <w:rPr>
          <w:sz w:val="36"/>
        </w:rPr>
        <w:t xml:space="preserve">  </w:t>
      </w:r>
      <w:r>
        <w:rPr>
          <w:sz w:val="24"/>
        </w:rPr>
        <w:t xml:space="preserve">Yes, some departments/jobs </w:t>
      </w:r>
    </w:p>
    <w:p w14:paraId="3F071A83" w14:textId="77777777" w:rsidR="00E87E81" w:rsidRDefault="00C9393A">
      <w:pPr>
        <w:spacing w:after="296" w:line="268" w:lineRule="auto"/>
        <w:ind w:left="728" w:right="404" w:hanging="10"/>
      </w:pPr>
      <w:r>
        <w:rPr>
          <w:rFonts w:ascii="MS Gothic" w:eastAsia="MS Gothic" w:hAnsi="MS Gothic" w:cs="MS Gothic"/>
          <w:sz w:val="36"/>
        </w:rPr>
        <w:t>☐</w:t>
      </w:r>
      <w:r>
        <w:rPr>
          <w:sz w:val="36"/>
        </w:rPr>
        <w:t xml:space="preserve">  </w:t>
      </w:r>
      <w:r>
        <w:rPr>
          <w:sz w:val="24"/>
        </w:rPr>
        <w:t xml:space="preserve">No, this is not an Equality Scheme commitment </w:t>
      </w:r>
    </w:p>
    <w:p w14:paraId="0E90DB00"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this is scheduled for later in the Equality Scheme, or has already been done </w:t>
      </w:r>
    </w:p>
    <w:p w14:paraId="662E4672" w14:textId="77777777" w:rsidR="00E87E81" w:rsidRDefault="00C9393A">
      <w:pPr>
        <w:spacing w:after="226" w:line="268" w:lineRule="auto"/>
        <w:ind w:left="728" w:right="404" w:hanging="10"/>
      </w:pPr>
      <w:r>
        <w:rPr>
          <w:rFonts w:ascii="MS Gothic" w:eastAsia="MS Gothic" w:hAnsi="MS Gothic" w:cs="MS Gothic"/>
          <w:sz w:val="36"/>
        </w:rPr>
        <w:t>☐</w:t>
      </w:r>
      <w:r>
        <w:rPr>
          <w:sz w:val="24"/>
        </w:rPr>
        <w:t xml:space="preserve">  Not applicable </w:t>
      </w:r>
    </w:p>
    <w:p w14:paraId="18516D24"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06D4BCDF" w14:textId="77777777" w:rsidR="00E87E81" w:rsidRDefault="00C9393A">
      <w:pPr>
        <w:spacing w:after="112" w:line="268" w:lineRule="auto"/>
        <w:ind w:left="703" w:right="404" w:hanging="610"/>
      </w:pPr>
      <w:r>
        <w:rPr>
          <w:b/>
          <w:sz w:val="24"/>
        </w:rPr>
        <w:t xml:space="preserve"> </w:t>
      </w:r>
      <w:r>
        <w:rPr>
          <w:b/>
          <w:sz w:val="24"/>
        </w:rPr>
        <w:tab/>
      </w:r>
      <w:r>
        <w:rPr>
          <w:sz w:val="24"/>
        </w:rPr>
        <w:t xml:space="preserve">Academic staff complete the online self-evaluation form - SER in accordance with Statutory 75 duties. </w:t>
      </w:r>
    </w:p>
    <w:p w14:paraId="2A5E72BB" w14:textId="77777777" w:rsidR="00E87E81" w:rsidRDefault="00C9393A">
      <w:pPr>
        <w:spacing w:after="309"/>
        <w:ind w:left="108"/>
      </w:pPr>
      <w:r>
        <w:rPr>
          <w:b/>
          <w:sz w:val="24"/>
        </w:rPr>
        <w:t xml:space="preserve"> </w:t>
      </w:r>
      <w:r>
        <w:rPr>
          <w:b/>
          <w:sz w:val="24"/>
        </w:rPr>
        <w:tab/>
      </w:r>
      <w:r>
        <w:rPr>
          <w:sz w:val="16"/>
        </w:rPr>
        <w:t xml:space="preserve"> </w:t>
      </w:r>
    </w:p>
    <w:p w14:paraId="046440DC" w14:textId="77777777" w:rsidR="00E87E81" w:rsidRDefault="00C9393A">
      <w:pPr>
        <w:numPr>
          <w:ilvl w:val="0"/>
          <w:numId w:val="1"/>
        </w:numPr>
        <w:spacing w:after="485" w:line="268" w:lineRule="auto"/>
        <w:ind w:right="404" w:hanging="610"/>
      </w:pPr>
      <w:r>
        <w:rPr>
          <w:sz w:val="24"/>
        </w:rPr>
        <w:t>In the 2024-25 reporting period were</w:t>
      </w:r>
      <w:r>
        <w:rPr>
          <w:b/>
          <w:sz w:val="24"/>
        </w:rPr>
        <w:t xml:space="preserve"> objectives/ targets/ performance measures </w:t>
      </w:r>
      <w:r>
        <w:rPr>
          <w:sz w:val="24"/>
        </w:rPr>
        <w:t xml:space="preserve">relating to the Section 75 statutory duties </w:t>
      </w:r>
      <w:r>
        <w:rPr>
          <w:b/>
          <w:sz w:val="24"/>
        </w:rPr>
        <w:t>integrated</w:t>
      </w:r>
      <w:r>
        <w:rPr>
          <w:sz w:val="24"/>
        </w:rPr>
        <w:t xml:space="preserve"> into corporate plans, strategic planning and/or operational business plans? </w:t>
      </w:r>
      <w:r>
        <w:rPr>
          <w:i/>
          <w:sz w:val="24"/>
        </w:rPr>
        <w:t>(tick all that apply)</w:t>
      </w:r>
      <w:r>
        <w:rPr>
          <w:sz w:val="24"/>
        </w:rPr>
        <w:t xml:space="preserve"> </w:t>
      </w:r>
    </w:p>
    <w:p w14:paraId="1518F1FF" w14:textId="77777777" w:rsidR="00E87E81" w:rsidRDefault="00C9393A">
      <w:pPr>
        <w:spacing w:after="325" w:line="268" w:lineRule="auto"/>
        <w:ind w:left="103" w:right="404" w:hanging="10"/>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Yes, through the work to prepare or develop the new corporate plan  </w:t>
      </w:r>
    </w:p>
    <w:p w14:paraId="79086E58"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Yes, through organisation wide annual business planning </w:t>
      </w:r>
    </w:p>
    <w:p w14:paraId="537E1456"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Yes, in some departments/jobs </w:t>
      </w:r>
    </w:p>
    <w:p w14:paraId="26DF1683" w14:textId="77777777" w:rsidR="00E87E81" w:rsidRDefault="00C9393A">
      <w:pPr>
        <w:spacing w:after="274"/>
        <w:ind w:left="713" w:hanging="10"/>
      </w:pPr>
      <w:r>
        <w:rPr>
          <w:rFonts w:ascii="MS Gothic" w:eastAsia="MS Gothic" w:hAnsi="MS Gothic" w:cs="MS Gothic"/>
          <w:sz w:val="36"/>
        </w:rPr>
        <w:t>☐</w:t>
      </w:r>
      <w:r>
        <w:rPr>
          <w:sz w:val="24"/>
        </w:rPr>
        <w:t xml:space="preserve">  No, these are already mainstreamed through the organisation’s corporate plan </w:t>
      </w:r>
    </w:p>
    <w:p w14:paraId="576F6F50" w14:textId="77777777" w:rsidR="00E87E81" w:rsidRDefault="00C9393A">
      <w:pPr>
        <w:spacing w:after="258"/>
        <w:ind w:left="713" w:hanging="10"/>
      </w:pPr>
      <w:r>
        <w:rPr>
          <w:rFonts w:ascii="MS Gothic" w:eastAsia="MS Gothic" w:hAnsi="MS Gothic" w:cs="MS Gothic"/>
          <w:sz w:val="36"/>
        </w:rPr>
        <w:t>☐</w:t>
      </w:r>
      <w:r>
        <w:rPr>
          <w:sz w:val="24"/>
        </w:rPr>
        <w:t xml:space="preserve">  No, the organisation’s planning cycle does not coincide with this 2024-25 report </w:t>
      </w:r>
    </w:p>
    <w:p w14:paraId="690E3417" w14:textId="77777777" w:rsidR="00E87E81" w:rsidRDefault="00C9393A">
      <w:pPr>
        <w:spacing w:after="144" w:line="268" w:lineRule="auto"/>
        <w:ind w:left="728" w:right="404" w:hanging="10"/>
      </w:pPr>
      <w:r>
        <w:rPr>
          <w:rFonts w:ascii="MS Gothic" w:eastAsia="MS Gothic" w:hAnsi="MS Gothic" w:cs="MS Gothic"/>
          <w:sz w:val="36"/>
        </w:rPr>
        <w:t>☐</w:t>
      </w:r>
      <w:r>
        <w:rPr>
          <w:sz w:val="24"/>
        </w:rPr>
        <w:t xml:space="preserve">  Not applicable </w:t>
      </w:r>
    </w:p>
    <w:p w14:paraId="60F14300" w14:textId="77777777" w:rsidR="00E87E81" w:rsidRDefault="00C9393A">
      <w:pPr>
        <w:tabs>
          <w:tab w:val="center" w:pos="2714"/>
        </w:tabs>
        <w:spacing w:after="130" w:line="268" w:lineRule="auto"/>
      </w:pPr>
      <w:r>
        <w:rPr>
          <w:b/>
          <w:sz w:val="24"/>
        </w:rPr>
        <w:t xml:space="preserve"> </w:t>
      </w:r>
      <w:r>
        <w:rPr>
          <w:b/>
          <w:sz w:val="24"/>
        </w:rPr>
        <w:tab/>
      </w:r>
      <w:r>
        <w:rPr>
          <w:sz w:val="24"/>
        </w:rPr>
        <w:t xml:space="preserve">Please provide any details and examples: </w:t>
      </w:r>
    </w:p>
    <w:p w14:paraId="22A43F61" w14:textId="77777777" w:rsidR="00E87E81" w:rsidRDefault="00C9393A">
      <w:pPr>
        <w:spacing w:after="120"/>
        <w:ind w:left="718"/>
      </w:pPr>
      <w:r>
        <w:rPr>
          <w:sz w:val="24"/>
        </w:rPr>
        <w:t xml:space="preserve"> </w:t>
      </w:r>
    </w:p>
    <w:p w14:paraId="122020B1" w14:textId="77777777" w:rsidR="00E87E81" w:rsidRDefault="00C9393A">
      <w:pPr>
        <w:spacing w:after="3" w:line="270" w:lineRule="auto"/>
        <w:ind w:left="728" w:hanging="10"/>
      </w:pPr>
      <w:r>
        <w:rPr>
          <w:rFonts w:ascii="Arial" w:eastAsia="Arial" w:hAnsi="Arial" w:cs="Arial"/>
        </w:rPr>
        <w:t xml:space="preserve">As outlined above. </w:t>
      </w:r>
    </w:p>
    <w:p w14:paraId="7592DF78" w14:textId="77777777" w:rsidR="00E87E81" w:rsidRDefault="00C9393A">
      <w:pPr>
        <w:spacing w:after="158"/>
        <w:ind w:left="108"/>
      </w:pPr>
      <w:r>
        <w:rPr>
          <w:b/>
          <w:sz w:val="24"/>
        </w:rPr>
        <w:t xml:space="preserve"> </w:t>
      </w:r>
    </w:p>
    <w:p w14:paraId="1E93EF23" w14:textId="77777777" w:rsidR="00E87E81" w:rsidRDefault="00C9393A">
      <w:pPr>
        <w:spacing w:after="235"/>
        <w:ind w:left="108"/>
      </w:pPr>
      <w:r>
        <w:rPr>
          <w:b/>
          <w:sz w:val="24"/>
        </w:rPr>
        <w:t xml:space="preserve"> </w:t>
      </w:r>
      <w:r>
        <w:rPr>
          <w:b/>
          <w:sz w:val="24"/>
        </w:rPr>
        <w:tab/>
      </w:r>
      <w:r>
        <w:rPr>
          <w:sz w:val="24"/>
        </w:rPr>
        <w:t xml:space="preserve"> </w:t>
      </w:r>
    </w:p>
    <w:p w14:paraId="2C49E4F6" w14:textId="77777777" w:rsidR="00E87E81" w:rsidRDefault="00C9393A">
      <w:pPr>
        <w:pStyle w:val="Heading4"/>
        <w:tabs>
          <w:tab w:val="center" w:pos="2281"/>
        </w:tabs>
        <w:ind w:left="0" w:firstLine="0"/>
      </w:pPr>
      <w:r>
        <w:t xml:space="preserve"> </w:t>
      </w:r>
      <w:r>
        <w:tab/>
        <w:t>Equality action plans/measures</w:t>
      </w:r>
      <w:r>
        <w:rPr>
          <w:b w:val="0"/>
        </w:rPr>
        <w:t xml:space="preserve"> </w:t>
      </w:r>
    </w:p>
    <w:p w14:paraId="29E183A4" w14:textId="77777777" w:rsidR="00E87E81" w:rsidRDefault="00C9393A">
      <w:pPr>
        <w:numPr>
          <w:ilvl w:val="0"/>
          <w:numId w:val="2"/>
        </w:numPr>
        <w:spacing w:after="264" w:line="268" w:lineRule="auto"/>
        <w:ind w:left="1020" w:right="561" w:hanging="610"/>
      </w:pPr>
      <w:r>
        <w:rPr>
          <w:sz w:val="24"/>
        </w:rPr>
        <w:t xml:space="preserve">Within the 2024-25 reporting period, please indicate the </w:t>
      </w:r>
      <w:r>
        <w:rPr>
          <w:b/>
          <w:sz w:val="24"/>
        </w:rPr>
        <w:t>number</w:t>
      </w:r>
      <w:r>
        <w:rPr>
          <w:sz w:val="24"/>
        </w:rPr>
        <w:t xml:space="preserve"> of: </w:t>
      </w:r>
    </w:p>
    <w:p w14:paraId="4B83EEFD" w14:textId="77777777" w:rsidR="00E87E81" w:rsidRDefault="00C9393A">
      <w:pPr>
        <w:tabs>
          <w:tab w:val="center" w:pos="1661"/>
        </w:tabs>
        <w:spacing w:after="264" w:line="268" w:lineRule="auto"/>
      </w:pPr>
      <w:r>
        <w:rPr>
          <w:b/>
          <w:sz w:val="24"/>
        </w:rPr>
        <w:t xml:space="preserve"> </w:t>
      </w:r>
      <w:r>
        <w:rPr>
          <w:b/>
          <w:sz w:val="24"/>
        </w:rPr>
        <w:tab/>
      </w:r>
      <w:r>
        <w:rPr>
          <w:sz w:val="24"/>
        </w:rPr>
        <w:t xml:space="preserve">Actions completed: </w:t>
      </w:r>
    </w:p>
    <w:p w14:paraId="1F743388" w14:textId="77777777" w:rsidR="00E87E81" w:rsidRDefault="00C9393A">
      <w:pPr>
        <w:numPr>
          <w:ilvl w:val="0"/>
          <w:numId w:val="2"/>
        </w:numPr>
        <w:spacing w:after="206" w:line="268" w:lineRule="auto"/>
        <w:ind w:left="1020" w:right="561" w:hanging="610"/>
      </w:pPr>
      <w:r>
        <w:rPr>
          <w:rFonts w:ascii="Arial" w:eastAsia="Arial" w:hAnsi="Arial" w:cs="Arial"/>
          <w:sz w:val="24"/>
        </w:rPr>
        <w:t xml:space="preserve">actions were completed. </w:t>
      </w:r>
    </w:p>
    <w:p w14:paraId="47E9B728" w14:textId="77777777" w:rsidR="00E87E81" w:rsidRDefault="00C9393A">
      <w:pPr>
        <w:spacing w:after="130" w:line="268" w:lineRule="auto"/>
        <w:ind w:left="728" w:right="404" w:hanging="10"/>
      </w:pPr>
      <w:r>
        <w:rPr>
          <w:sz w:val="24"/>
        </w:rPr>
        <w:t xml:space="preserve">Actions ongoing: </w:t>
      </w:r>
    </w:p>
    <w:p w14:paraId="6C244FB2" w14:textId="77777777" w:rsidR="00E87E81" w:rsidRDefault="00C9393A">
      <w:pPr>
        <w:spacing w:after="212" w:line="268" w:lineRule="auto"/>
        <w:ind w:left="728" w:right="404" w:hanging="10"/>
      </w:pPr>
      <w:r>
        <w:rPr>
          <w:sz w:val="24"/>
        </w:rPr>
        <w:t xml:space="preserve">0 </w:t>
      </w:r>
    </w:p>
    <w:p w14:paraId="48125B85" w14:textId="77777777" w:rsidR="00E87E81" w:rsidRDefault="00C9393A">
      <w:pPr>
        <w:spacing w:after="130" w:line="268" w:lineRule="auto"/>
        <w:ind w:left="728" w:right="404" w:hanging="10"/>
      </w:pPr>
      <w:r>
        <w:rPr>
          <w:sz w:val="24"/>
        </w:rPr>
        <w:t xml:space="preserve">Actions to commence: </w:t>
      </w:r>
    </w:p>
    <w:p w14:paraId="034DE0E6" w14:textId="77777777" w:rsidR="00E87E81" w:rsidRDefault="00C9393A">
      <w:pPr>
        <w:spacing w:after="348" w:line="268" w:lineRule="auto"/>
        <w:ind w:left="728" w:right="404" w:hanging="10"/>
      </w:pPr>
      <w:r>
        <w:rPr>
          <w:sz w:val="24"/>
        </w:rPr>
        <w:t xml:space="preserve">0 </w:t>
      </w:r>
    </w:p>
    <w:p w14:paraId="5DB99A64" w14:textId="77777777" w:rsidR="00E87E81" w:rsidRDefault="00C9393A">
      <w:pPr>
        <w:tabs>
          <w:tab w:val="center" w:pos="3998"/>
        </w:tabs>
        <w:spacing w:after="264" w:line="268" w:lineRule="auto"/>
      </w:pPr>
      <w:r>
        <w:rPr>
          <w:b/>
          <w:sz w:val="24"/>
        </w:rPr>
        <w:t xml:space="preserve"> </w:t>
      </w:r>
      <w:r>
        <w:rPr>
          <w:b/>
          <w:sz w:val="24"/>
        </w:rPr>
        <w:tab/>
      </w:r>
      <w:r>
        <w:rPr>
          <w:sz w:val="24"/>
        </w:rPr>
        <w:t>Please provide any details and examples (</w:t>
      </w:r>
      <w:r>
        <w:rPr>
          <w:i/>
          <w:sz w:val="24"/>
        </w:rPr>
        <w:t>in addition to question 2</w:t>
      </w:r>
      <w:r>
        <w:rPr>
          <w:sz w:val="24"/>
        </w:rPr>
        <w:t xml:space="preserve">): </w:t>
      </w:r>
    </w:p>
    <w:p w14:paraId="3464C912" w14:textId="77777777" w:rsidR="00E87E81" w:rsidRDefault="00C9393A">
      <w:pPr>
        <w:spacing w:after="143" w:line="268" w:lineRule="auto"/>
        <w:ind w:left="703" w:right="404" w:hanging="610"/>
      </w:pPr>
      <w:r>
        <w:rPr>
          <w:b/>
          <w:sz w:val="24"/>
        </w:rPr>
        <w:t xml:space="preserve"> </w:t>
      </w:r>
      <w:r>
        <w:rPr>
          <w:b/>
          <w:sz w:val="24"/>
        </w:rPr>
        <w:tab/>
      </w:r>
      <w:r>
        <w:rPr>
          <w:sz w:val="24"/>
        </w:rPr>
        <w:t xml:space="preserve">The Action Plan is for 2022-27 and actions were completed in the reporting period as demonstrated in Section 2 of the report above and they are kept under review and monitored on an annual basis. </w:t>
      </w:r>
    </w:p>
    <w:p w14:paraId="198280BF" w14:textId="77777777" w:rsidR="00E87E81" w:rsidRDefault="00C9393A">
      <w:pPr>
        <w:spacing w:after="357"/>
        <w:ind w:left="108"/>
      </w:pPr>
      <w:r>
        <w:rPr>
          <w:b/>
          <w:sz w:val="24"/>
        </w:rPr>
        <w:t xml:space="preserve"> </w:t>
      </w:r>
      <w:r>
        <w:rPr>
          <w:b/>
          <w:sz w:val="24"/>
        </w:rPr>
        <w:tab/>
      </w:r>
      <w:r>
        <w:rPr>
          <w:sz w:val="24"/>
        </w:rPr>
        <w:t xml:space="preserve"> </w:t>
      </w:r>
    </w:p>
    <w:p w14:paraId="3E91E49F" w14:textId="77777777" w:rsidR="00E87E81" w:rsidRDefault="00C9393A">
      <w:pPr>
        <w:numPr>
          <w:ilvl w:val="0"/>
          <w:numId w:val="3"/>
        </w:numPr>
        <w:spacing w:after="264" w:line="268" w:lineRule="auto"/>
        <w:ind w:right="404" w:hanging="610"/>
      </w:pPr>
      <w:r>
        <w:rPr>
          <w:sz w:val="24"/>
        </w:rPr>
        <w:t xml:space="preserve">Please give details of changes or amendments made to the equality action plan/measures during the 2024-25 reporting period </w:t>
      </w:r>
      <w:r>
        <w:rPr>
          <w:i/>
          <w:sz w:val="24"/>
        </w:rPr>
        <w:t>(points not identified in an appended plan)</w:t>
      </w:r>
      <w:r>
        <w:rPr>
          <w:sz w:val="24"/>
        </w:rPr>
        <w:t xml:space="preserve">: </w:t>
      </w:r>
    </w:p>
    <w:p w14:paraId="7DFC7B4E" w14:textId="77777777" w:rsidR="00E87E81" w:rsidRDefault="00C9393A">
      <w:pPr>
        <w:spacing w:after="143" w:line="268" w:lineRule="auto"/>
        <w:ind w:left="703" w:right="404" w:hanging="610"/>
      </w:pPr>
      <w:r>
        <w:rPr>
          <w:b/>
          <w:sz w:val="24"/>
        </w:rPr>
        <w:t xml:space="preserve"> </w:t>
      </w:r>
      <w:r>
        <w:rPr>
          <w:b/>
          <w:sz w:val="24"/>
        </w:rPr>
        <w:tab/>
      </w:r>
      <w:r>
        <w:rPr>
          <w:sz w:val="24"/>
        </w:rPr>
        <w:t xml:space="preserve">The Equality Scheme was implemented in 2022 and will be reviewed and revised again in 2027.  There have been no further changes or amendments to the scheme during the 2024 – 2025 reporting period. </w:t>
      </w:r>
    </w:p>
    <w:p w14:paraId="5A134D7B" w14:textId="77777777" w:rsidR="00E87E81" w:rsidRDefault="00C9393A">
      <w:pPr>
        <w:spacing w:after="357"/>
        <w:ind w:left="108"/>
      </w:pPr>
      <w:r>
        <w:rPr>
          <w:b/>
          <w:sz w:val="24"/>
        </w:rPr>
        <w:t xml:space="preserve"> </w:t>
      </w:r>
      <w:r>
        <w:rPr>
          <w:b/>
          <w:sz w:val="24"/>
        </w:rPr>
        <w:tab/>
      </w:r>
      <w:r>
        <w:rPr>
          <w:sz w:val="24"/>
        </w:rPr>
        <w:t xml:space="preserve"> </w:t>
      </w:r>
    </w:p>
    <w:p w14:paraId="31904220" w14:textId="77777777" w:rsidR="00E87E81" w:rsidRDefault="00C9393A">
      <w:pPr>
        <w:numPr>
          <w:ilvl w:val="0"/>
          <w:numId w:val="3"/>
        </w:numPr>
        <w:spacing w:after="487" w:line="268" w:lineRule="auto"/>
        <w:ind w:right="404" w:hanging="610"/>
      </w:pPr>
      <w:r>
        <w:rPr>
          <w:sz w:val="24"/>
        </w:rPr>
        <w:t xml:space="preserve">In reviewing progress on the equality action plan/action measures during the 2024-25 reporting period, the following have been identified: </w:t>
      </w:r>
      <w:r>
        <w:rPr>
          <w:i/>
          <w:sz w:val="24"/>
        </w:rPr>
        <w:t>(tick all that apply)</w:t>
      </w:r>
      <w:r>
        <w:rPr>
          <w:sz w:val="24"/>
        </w:rPr>
        <w:t xml:space="preserve"> </w:t>
      </w:r>
    </w:p>
    <w:p w14:paraId="06458252" w14:textId="77777777" w:rsidR="00E87E81" w:rsidRDefault="00C9393A">
      <w:pPr>
        <w:spacing w:after="29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Continuing action(s), to progress the next stage addressing the known inequality </w:t>
      </w:r>
    </w:p>
    <w:p w14:paraId="33A53C36"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Action(s) to address the known inequality in a different way </w:t>
      </w:r>
    </w:p>
    <w:p w14:paraId="6503B4D6"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Action(s) to address newly identified inequalities/recently prioritised inequalities </w:t>
      </w:r>
    </w:p>
    <w:p w14:paraId="5A3D720C" w14:textId="77777777" w:rsidR="00E87E81" w:rsidRDefault="00C9393A">
      <w:pPr>
        <w:spacing w:after="20" w:line="268" w:lineRule="auto"/>
        <w:ind w:left="728" w:right="404" w:hanging="10"/>
      </w:pPr>
      <w:r>
        <w:rPr>
          <w:rFonts w:ascii="MS Gothic" w:eastAsia="MS Gothic" w:hAnsi="MS Gothic" w:cs="MS Gothic"/>
          <w:sz w:val="36"/>
        </w:rPr>
        <w:t>☒</w:t>
      </w:r>
      <w:r>
        <w:rPr>
          <w:sz w:val="24"/>
        </w:rPr>
        <w:t xml:space="preserve">  Measures to address a prioritised inequality have been completed </w:t>
      </w:r>
    </w:p>
    <w:p w14:paraId="024D1D51" w14:textId="77777777" w:rsidR="00E87E81" w:rsidRDefault="00C9393A">
      <w:pPr>
        <w:spacing w:after="237"/>
        <w:ind w:left="108"/>
      </w:pPr>
      <w:r>
        <w:rPr>
          <w:b/>
          <w:sz w:val="24"/>
        </w:rPr>
        <w:t xml:space="preserve"> </w:t>
      </w:r>
      <w:r>
        <w:rPr>
          <w:b/>
          <w:sz w:val="24"/>
        </w:rPr>
        <w:tab/>
      </w:r>
      <w:r>
        <w:rPr>
          <w:sz w:val="24"/>
        </w:rPr>
        <w:t xml:space="preserve"> </w:t>
      </w:r>
    </w:p>
    <w:p w14:paraId="636A4F91" w14:textId="77777777" w:rsidR="00E87E81" w:rsidRDefault="00C9393A">
      <w:pPr>
        <w:pStyle w:val="Heading4"/>
        <w:tabs>
          <w:tab w:val="center" w:pos="3923"/>
        </w:tabs>
        <w:ind w:left="0" w:firstLine="0"/>
      </w:pPr>
      <w:r>
        <w:t xml:space="preserve"> </w:t>
      </w:r>
      <w:r>
        <w:tab/>
        <w:t>Arrangements for consulting (Model Equality Scheme Chapter 3)</w:t>
      </w:r>
      <w:r>
        <w:rPr>
          <w:b w:val="0"/>
        </w:rPr>
        <w:t xml:space="preserve"> </w:t>
      </w:r>
    </w:p>
    <w:p w14:paraId="007B4ECA" w14:textId="77777777" w:rsidR="00E87E81" w:rsidRDefault="00C9393A">
      <w:pPr>
        <w:numPr>
          <w:ilvl w:val="0"/>
          <w:numId w:val="4"/>
        </w:numPr>
        <w:spacing w:after="264" w:line="268" w:lineRule="auto"/>
        <w:ind w:right="404" w:hanging="610"/>
      </w:pPr>
      <w:r>
        <w:rPr>
          <w:sz w:val="24"/>
        </w:rPr>
        <w:t xml:space="preserve">Following the initial notification of consultations, a targeted approach was taken – and consultation with those for whom the issue was of particular relevance: </w:t>
      </w:r>
      <w:r>
        <w:rPr>
          <w:i/>
          <w:sz w:val="24"/>
        </w:rPr>
        <w:t>(tick one box only)</w:t>
      </w:r>
      <w:r>
        <w:rPr>
          <w:sz w:val="24"/>
        </w:rPr>
        <w:t xml:space="preserve"> </w:t>
      </w:r>
    </w:p>
    <w:p w14:paraId="158A4F16"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All the time </w:t>
      </w:r>
    </w:p>
    <w:p w14:paraId="7608BF34" w14:textId="77777777" w:rsidR="00E87E81" w:rsidRDefault="00C9393A">
      <w:pPr>
        <w:spacing w:after="220" w:line="268" w:lineRule="auto"/>
        <w:ind w:left="728" w:right="404" w:hanging="10"/>
      </w:pPr>
      <w:r>
        <w:rPr>
          <w:rFonts w:ascii="MS Gothic" w:eastAsia="MS Gothic" w:hAnsi="MS Gothic" w:cs="MS Gothic"/>
          <w:sz w:val="36"/>
        </w:rPr>
        <w:t>☐</w:t>
      </w:r>
      <w:r>
        <w:rPr>
          <w:sz w:val="24"/>
        </w:rPr>
        <w:t xml:space="preserve">  Sometimes </w:t>
      </w:r>
    </w:p>
    <w:p w14:paraId="489C2CC8" w14:textId="77777777" w:rsidR="00E87E81" w:rsidRDefault="00C9393A">
      <w:pPr>
        <w:spacing w:after="27" w:line="268" w:lineRule="auto"/>
        <w:ind w:left="728" w:right="404" w:hanging="10"/>
      </w:pPr>
      <w:r>
        <w:rPr>
          <w:rFonts w:ascii="MS Gothic" w:eastAsia="MS Gothic" w:hAnsi="MS Gothic" w:cs="MS Gothic"/>
          <w:sz w:val="36"/>
        </w:rPr>
        <w:t>☒</w:t>
      </w:r>
      <w:r>
        <w:rPr>
          <w:sz w:val="24"/>
        </w:rPr>
        <w:t xml:space="preserve">  N/a </w:t>
      </w:r>
    </w:p>
    <w:p w14:paraId="2A6ED2B1" w14:textId="77777777" w:rsidR="00E87E81" w:rsidRDefault="00C9393A">
      <w:pPr>
        <w:spacing w:after="357"/>
        <w:ind w:left="108"/>
      </w:pPr>
      <w:r>
        <w:rPr>
          <w:b/>
          <w:sz w:val="24"/>
        </w:rPr>
        <w:t xml:space="preserve"> </w:t>
      </w:r>
      <w:r>
        <w:rPr>
          <w:b/>
          <w:sz w:val="24"/>
        </w:rPr>
        <w:tab/>
      </w:r>
      <w:r>
        <w:rPr>
          <w:sz w:val="24"/>
        </w:rPr>
        <w:t xml:space="preserve"> </w:t>
      </w:r>
    </w:p>
    <w:p w14:paraId="7895A890" w14:textId="77777777" w:rsidR="00E87E81" w:rsidRDefault="00C9393A">
      <w:pPr>
        <w:numPr>
          <w:ilvl w:val="0"/>
          <w:numId w:val="4"/>
        </w:numPr>
        <w:spacing w:after="105" w:line="268" w:lineRule="auto"/>
        <w:ind w:right="404" w:hanging="610"/>
      </w:pPr>
      <w:r>
        <w:rPr>
          <w:sz w:val="24"/>
        </w:rPr>
        <w:t xml:space="preserve">Please provide any </w:t>
      </w:r>
      <w:r>
        <w:rPr>
          <w:b/>
          <w:sz w:val="24"/>
        </w:rPr>
        <w:t>details and examples</w:t>
      </w:r>
      <w:r>
        <w:rPr>
          <w:sz w:val="24"/>
        </w:rPr>
        <w:t xml:space="preserve"> </w:t>
      </w:r>
      <w:r>
        <w:rPr>
          <w:b/>
          <w:sz w:val="24"/>
        </w:rPr>
        <w:t>of good practice</w:t>
      </w:r>
      <w:r>
        <w:rPr>
          <w:sz w:val="24"/>
        </w:rPr>
        <w:t xml:space="preserve"> in consultation during the 2024-25 reporting period, on matters relevant (e.g. the development of a policy that has been screened in) to the need to promote equality of opportunity and/or the desirability of promoting good relations: </w:t>
      </w:r>
    </w:p>
    <w:p w14:paraId="20709B78" w14:textId="77777777" w:rsidR="00E87E81" w:rsidRDefault="00C9393A">
      <w:pPr>
        <w:spacing w:after="148" w:line="234" w:lineRule="auto"/>
        <w:ind w:left="108" w:firstLine="610"/>
      </w:pPr>
      <w:r>
        <w:rPr>
          <w:rFonts w:ascii="Arial" w:eastAsia="Arial" w:hAnsi="Arial" w:cs="Arial"/>
          <w:color w:val="0D0D0D"/>
        </w:rPr>
        <w:t xml:space="preserve">In the reporting period 3 policies were screened out and placed on the college internal and </w:t>
      </w:r>
      <w:r>
        <w:rPr>
          <w:b/>
          <w:sz w:val="37"/>
          <w:vertAlign w:val="superscript"/>
        </w:rPr>
        <w:t xml:space="preserve"> </w:t>
      </w:r>
      <w:r>
        <w:rPr>
          <w:b/>
          <w:sz w:val="37"/>
          <w:vertAlign w:val="superscript"/>
        </w:rPr>
        <w:tab/>
      </w:r>
      <w:r>
        <w:rPr>
          <w:rFonts w:ascii="Arial" w:eastAsia="Arial" w:hAnsi="Arial" w:cs="Arial"/>
          <w:color w:val="0D0D0D"/>
        </w:rPr>
        <w:t xml:space="preserve">external sites which included FE Admission Policy, Fees Policy 25-26 and Acting up and Honorarium Policy. </w:t>
      </w:r>
    </w:p>
    <w:p w14:paraId="1B090783" w14:textId="77777777" w:rsidR="00E87E81" w:rsidRDefault="00C9393A">
      <w:pPr>
        <w:spacing w:after="155"/>
        <w:ind w:left="718"/>
      </w:pPr>
      <w:r>
        <w:rPr>
          <w:sz w:val="24"/>
        </w:rPr>
        <w:t xml:space="preserve"> </w:t>
      </w:r>
    </w:p>
    <w:p w14:paraId="4471F9EA" w14:textId="77777777" w:rsidR="00E87E81" w:rsidRDefault="00C9393A">
      <w:pPr>
        <w:spacing w:after="357"/>
        <w:ind w:left="108"/>
      </w:pPr>
      <w:r>
        <w:rPr>
          <w:b/>
          <w:sz w:val="24"/>
        </w:rPr>
        <w:t xml:space="preserve"> </w:t>
      </w:r>
      <w:r>
        <w:rPr>
          <w:b/>
          <w:sz w:val="24"/>
        </w:rPr>
        <w:tab/>
      </w:r>
      <w:r>
        <w:rPr>
          <w:sz w:val="24"/>
        </w:rPr>
        <w:t xml:space="preserve"> </w:t>
      </w:r>
    </w:p>
    <w:p w14:paraId="638D713A" w14:textId="77777777" w:rsidR="00E87E81" w:rsidRDefault="00C9393A">
      <w:pPr>
        <w:numPr>
          <w:ilvl w:val="0"/>
          <w:numId w:val="4"/>
        </w:numPr>
        <w:spacing w:after="473" w:line="268" w:lineRule="auto"/>
        <w:ind w:right="404" w:hanging="610"/>
      </w:pPr>
      <w:r>
        <w:rPr>
          <w:sz w:val="24"/>
        </w:rPr>
        <w:t>In the 2024-25 reporting period, given the consultation methods offered, which consultation methods were</w:t>
      </w:r>
      <w:r>
        <w:rPr>
          <w:b/>
          <w:sz w:val="24"/>
        </w:rPr>
        <w:t xml:space="preserve"> most frequently </w:t>
      </w:r>
      <w:r>
        <w:rPr>
          <w:b/>
          <w:sz w:val="24"/>
          <w:u w:val="single" w:color="000000"/>
        </w:rPr>
        <w:t>used</w:t>
      </w:r>
      <w:r>
        <w:rPr>
          <w:b/>
          <w:sz w:val="24"/>
        </w:rPr>
        <w:t xml:space="preserve"> by consultees</w:t>
      </w:r>
      <w:r>
        <w:rPr>
          <w:sz w:val="24"/>
        </w:rPr>
        <w:t xml:space="preserve">: </w:t>
      </w:r>
      <w:r>
        <w:rPr>
          <w:i/>
          <w:sz w:val="24"/>
        </w:rPr>
        <w:t>(tick all that apply)</w:t>
      </w:r>
      <w:r>
        <w:rPr>
          <w:sz w:val="24"/>
        </w:rPr>
        <w:t xml:space="preserve"> </w:t>
      </w:r>
    </w:p>
    <w:p w14:paraId="443DBB80"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Face to face meetings </w:t>
      </w:r>
    </w:p>
    <w:p w14:paraId="0F4EF9E4"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Focus groups </w:t>
      </w:r>
    </w:p>
    <w:p w14:paraId="63D551E1"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Written documents with the opportunity to comment in writing </w:t>
      </w:r>
    </w:p>
    <w:p w14:paraId="09B30B78"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Questionnaires </w:t>
      </w:r>
    </w:p>
    <w:p w14:paraId="34CBAF32"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Information by email with an opportunity to opt in/out of the consultation </w:t>
      </w:r>
    </w:p>
    <w:p w14:paraId="050CD846" w14:textId="77777777" w:rsidR="00E87E81" w:rsidRDefault="00C9393A">
      <w:pPr>
        <w:spacing w:after="286" w:line="268" w:lineRule="auto"/>
        <w:ind w:left="728" w:right="404" w:hanging="10"/>
      </w:pPr>
      <w:r>
        <w:rPr>
          <w:rFonts w:ascii="MS Gothic" w:eastAsia="MS Gothic" w:hAnsi="MS Gothic" w:cs="MS Gothic"/>
          <w:sz w:val="36"/>
        </w:rPr>
        <w:t>☐</w:t>
      </w:r>
      <w:r>
        <w:rPr>
          <w:sz w:val="36"/>
        </w:rPr>
        <w:t xml:space="preserve"> </w:t>
      </w:r>
      <w:r>
        <w:rPr>
          <w:sz w:val="24"/>
        </w:rPr>
        <w:t xml:space="preserve">Internet discussions </w:t>
      </w:r>
    </w:p>
    <w:p w14:paraId="58D1B75E" w14:textId="77777777" w:rsidR="00E87E81" w:rsidRDefault="00C9393A">
      <w:pPr>
        <w:spacing w:after="414" w:line="268" w:lineRule="auto"/>
        <w:ind w:left="728" w:right="404" w:hanging="10"/>
      </w:pPr>
      <w:r>
        <w:rPr>
          <w:rFonts w:ascii="MS Gothic" w:eastAsia="MS Gothic" w:hAnsi="MS Gothic" w:cs="MS Gothic"/>
          <w:sz w:val="36"/>
        </w:rPr>
        <w:t>☐</w:t>
      </w:r>
      <w:r>
        <w:rPr>
          <w:sz w:val="36"/>
        </w:rPr>
        <w:t xml:space="preserve"> </w:t>
      </w:r>
      <w:r>
        <w:rPr>
          <w:sz w:val="24"/>
        </w:rPr>
        <w:t xml:space="preserve">Telephone consultations </w:t>
      </w:r>
    </w:p>
    <w:p w14:paraId="007464FF" w14:textId="77777777" w:rsidR="00E87E81" w:rsidRDefault="00C9393A">
      <w:pPr>
        <w:spacing w:after="182" w:line="268" w:lineRule="auto"/>
        <w:ind w:left="103" w:hanging="10"/>
      </w:pPr>
      <w:r>
        <w:rPr>
          <w:b/>
          <w:sz w:val="37"/>
          <w:vertAlign w:val="superscript"/>
        </w:rPr>
        <w:t xml:space="preserve"> </w:t>
      </w:r>
      <w:r>
        <w:rPr>
          <w:rFonts w:ascii="MS Gothic" w:eastAsia="MS Gothic" w:hAnsi="MS Gothic" w:cs="MS Gothic"/>
          <w:sz w:val="36"/>
        </w:rPr>
        <w:t>☐</w:t>
      </w:r>
      <w:r>
        <w:rPr>
          <w:sz w:val="36"/>
        </w:rPr>
        <w:t xml:space="preserve"> </w:t>
      </w:r>
      <w:r>
        <w:rPr>
          <w:sz w:val="24"/>
        </w:rPr>
        <w:t xml:space="preserve">Other </w:t>
      </w:r>
      <w:r>
        <w:rPr>
          <w:i/>
          <w:sz w:val="24"/>
        </w:rPr>
        <w:t>(please specify)</w:t>
      </w:r>
      <w:r>
        <w:rPr>
          <w:sz w:val="24"/>
        </w:rPr>
        <w:t xml:space="preserve">: </w:t>
      </w:r>
      <w:r>
        <w:t>Click or tap here to enter text.</w:t>
      </w:r>
      <w:r>
        <w:rPr>
          <w:sz w:val="24"/>
        </w:rPr>
        <w:t xml:space="preserve"> </w:t>
      </w:r>
    </w:p>
    <w:p w14:paraId="0C5347EE" w14:textId="77777777" w:rsidR="00E87E81" w:rsidRDefault="00C9393A">
      <w:pPr>
        <w:spacing w:after="264" w:line="268" w:lineRule="auto"/>
        <w:ind w:left="703" w:right="404" w:hanging="610"/>
      </w:pPr>
      <w:r>
        <w:rPr>
          <w:b/>
          <w:sz w:val="24"/>
        </w:rPr>
        <w:t xml:space="preserve"> </w:t>
      </w:r>
      <w:r>
        <w:rPr>
          <w:b/>
          <w:sz w:val="24"/>
        </w:rPr>
        <w:tab/>
      </w:r>
      <w:r>
        <w:rPr>
          <w:sz w:val="24"/>
        </w:rPr>
        <w:t xml:space="preserve">Please provide any details or examples of the uptake of these methods of consultation in relation to the consultees’ membership of particular Section 75 categories: </w:t>
      </w:r>
    </w:p>
    <w:p w14:paraId="71FB3F44" w14:textId="77777777" w:rsidR="00E87E81" w:rsidRDefault="00C9393A">
      <w:pPr>
        <w:tabs>
          <w:tab w:val="center" w:pos="885"/>
        </w:tabs>
        <w:spacing w:after="146" w:line="268" w:lineRule="auto"/>
      </w:pPr>
      <w:r>
        <w:rPr>
          <w:b/>
          <w:sz w:val="24"/>
        </w:rPr>
        <w:t xml:space="preserve"> </w:t>
      </w:r>
      <w:r>
        <w:rPr>
          <w:b/>
          <w:sz w:val="24"/>
        </w:rPr>
        <w:tab/>
      </w:r>
      <w:r>
        <w:rPr>
          <w:sz w:val="24"/>
        </w:rPr>
        <w:t xml:space="preserve">n/a </w:t>
      </w:r>
    </w:p>
    <w:p w14:paraId="4EB6F5D2" w14:textId="77777777" w:rsidR="00E87E81" w:rsidRDefault="00C9393A">
      <w:pPr>
        <w:spacing w:after="357"/>
        <w:ind w:left="108"/>
      </w:pPr>
      <w:r>
        <w:rPr>
          <w:b/>
          <w:sz w:val="24"/>
        </w:rPr>
        <w:t xml:space="preserve"> </w:t>
      </w:r>
      <w:r>
        <w:rPr>
          <w:b/>
          <w:sz w:val="24"/>
        </w:rPr>
        <w:tab/>
      </w:r>
      <w:r>
        <w:rPr>
          <w:sz w:val="24"/>
        </w:rPr>
        <w:t xml:space="preserve"> </w:t>
      </w:r>
    </w:p>
    <w:p w14:paraId="5C0160EA" w14:textId="77777777" w:rsidR="00E87E81" w:rsidRDefault="00C9393A">
      <w:pPr>
        <w:numPr>
          <w:ilvl w:val="0"/>
          <w:numId w:val="5"/>
        </w:numPr>
        <w:spacing w:after="436" w:line="268" w:lineRule="auto"/>
        <w:ind w:right="404" w:hanging="610"/>
      </w:pPr>
      <w:r>
        <w:rPr>
          <w:sz w:val="24"/>
        </w:rPr>
        <w:t xml:space="preserve">Were any awareness-raising activities for consultees undertaken, on the commitments in the Equality Scheme, during the 2024-25 reporting period? </w:t>
      </w:r>
      <w:r>
        <w:rPr>
          <w:i/>
          <w:sz w:val="24"/>
        </w:rPr>
        <w:t>(tick one box only)</w:t>
      </w:r>
      <w:r>
        <w:rPr>
          <w:sz w:val="24"/>
        </w:rPr>
        <w:t xml:space="preserve"> </w:t>
      </w:r>
    </w:p>
    <w:p w14:paraId="3BEFD2DD"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 </w:t>
      </w:r>
    </w:p>
    <w:p w14:paraId="7A794AAA"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w:t>
      </w:r>
    </w:p>
    <w:p w14:paraId="1A32488E" w14:textId="77777777" w:rsidR="00E87E81" w:rsidRDefault="00C9393A">
      <w:pPr>
        <w:spacing w:after="144" w:line="268" w:lineRule="auto"/>
        <w:ind w:left="728" w:right="404" w:hanging="10"/>
      </w:pPr>
      <w:r>
        <w:rPr>
          <w:rFonts w:ascii="MS Gothic" w:eastAsia="MS Gothic" w:hAnsi="MS Gothic" w:cs="MS Gothic"/>
          <w:sz w:val="36"/>
        </w:rPr>
        <w:t>☐</w:t>
      </w:r>
      <w:r>
        <w:rPr>
          <w:sz w:val="24"/>
        </w:rPr>
        <w:t xml:space="preserve">  Not applicable  </w:t>
      </w:r>
    </w:p>
    <w:p w14:paraId="16163F8A"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6E903D57" w14:textId="77777777" w:rsidR="00E87E81" w:rsidRDefault="00C9393A">
      <w:pPr>
        <w:tabs>
          <w:tab w:val="center" w:pos="2064"/>
        </w:tabs>
        <w:spacing w:after="182" w:line="268" w:lineRule="auto"/>
      </w:pPr>
      <w:r>
        <w:rPr>
          <w:b/>
          <w:sz w:val="24"/>
        </w:rPr>
        <w:t xml:space="preserve"> </w:t>
      </w:r>
      <w:r>
        <w:rPr>
          <w:b/>
          <w:sz w:val="24"/>
        </w:rPr>
        <w:tab/>
      </w:r>
      <w:r>
        <w:t>Click or tap here to enter text.</w:t>
      </w:r>
      <w:r>
        <w:rPr>
          <w:sz w:val="24"/>
        </w:rPr>
        <w:t xml:space="preserve"> </w:t>
      </w:r>
    </w:p>
    <w:p w14:paraId="2E8E12E4" w14:textId="77777777" w:rsidR="00E87E81" w:rsidRDefault="00C9393A">
      <w:pPr>
        <w:spacing w:after="355"/>
        <w:ind w:left="108"/>
      </w:pPr>
      <w:r>
        <w:rPr>
          <w:b/>
          <w:sz w:val="24"/>
        </w:rPr>
        <w:t xml:space="preserve"> </w:t>
      </w:r>
      <w:r>
        <w:rPr>
          <w:b/>
          <w:sz w:val="24"/>
        </w:rPr>
        <w:tab/>
      </w:r>
      <w:r>
        <w:rPr>
          <w:sz w:val="24"/>
        </w:rPr>
        <w:t xml:space="preserve"> </w:t>
      </w:r>
    </w:p>
    <w:p w14:paraId="1B77780B" w14:textId="77777777" w:rsidR="00E87E81" w:rsidRDefault="00C9393A">
      <w:pPr>
        <w:numPr>
          <w:ilvl w:val="0"/>
          <w:numId w:val="5"/>
        </w:numPr>
        <w:spacing w:after="433" w:line="268" w:lineRule="auto"/>
        <w:ind w:right="404" w:hanging="610"/>
      </w:pPr>
      <w:r>
        <w:rPr>
          <w:sz w:val="24"/>
        </w:rPr>
        <w:t xml:space="preserve">Was the consultation list reviewed during the 2024-25 reporting period? </w:t>
      </w:r>
      <w:r>
        <w:rPr>
          <w:i/>
          <w:sz w:val="24"/>
        </w:rPr>
        <w:t>(tick one box only)</w:t>
      </w:r>
      <w:r>
        <w:rPr>
          <w:sz w:val="24"/>
        </w:rPr>
        <w:t xml:space="preserve"> </w:t>
      </w:r>
    </w:p>
    <w:p w14:paraId="5144EED9"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 </w:t>
      </w:r>
    </w:p>
    <w:p w14:paraId="5C8BE527"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w:t>
      </w:r>
    </w:p>
    <w:p w14:paraId="7DE2FFB3" w14:textId="77777777" w:rsidR="00E87E81" w:rsidRDefault="00C9393A">
      <w:pPr>
        <w:spacing w:after="76" w:line="327" w:lineRule="auto"/>
        <w:ind w:left="728" w:right="404" w:hanging="10"/>
      </w:pPr>
      <w:r>
        <w:rPr>
          <w:rFonts w:ascii="MS Gothic" w:eastAsia="MS Gothic" w:hAnsi="MS Gothic" w:cs="MS Gothic"/>
          <w:sz w:val="36"/>
        </w:rPr>
        <w:t>☒</w:t>
      </w:r>
      <w:r>
        <w:rPr>
          <w:sz w:val="24"/>
        </w:rPr>
        <w:t xml:space="preserve">  Not applicable – no commitment to review, was reviewed when revising the Equality Scheme in 2022. </w:t>
      </w:r>
    </w:p>
    <w:p w14:paraId="087883DF" w14:textId="77777777" w:rsidR="00E87E81" w:rsidRDefault="00C9393A">
      <w:pPr>
        <w:spacing w:after="235"/>
        <w:ind w:left="108"/>
      </w:pPr>
      <w:r>
        <w:rPr>
          <w:b/>
          <w:sz w:val="24"/>
        </w:rPr>
        <w:t xml:space="preserve"> </w:t>
      </w:r>
      <w:r>
        <w:rPr>
          <w:b/>
          <w:sz w:val="24"/>
        </w:rPr>
        <w:tab/>
      </w:r>
      <w:r>
        <w:rPr>
          <w:sz w:val="24"/>
        </w:rPr>
        <w:t xml:space="preserve"> </w:t>
      </w:r>
    </w:p>
    <w:p w14:paraId="1267AFA5" w14:textId="77777777" w:rsidR="00E87E81" w:rsidRDefault="00C9393A">
      <w:pPr>
        <w:pStyle w:val="Heading4"/>
        <w:spacing w:after="211"/>
        <w:ind w:left="103" w:right="389"/>
      </w:pPr>
      <w:r>
        <w:t xml:space="preserve"> </w:t>
      </w:r>
      <w:r>
        <w:tab/>
        <w:t xml:space="preserve">Arrangements for assessing and consulting on the likely impact of policies (Model Equality Scheme Chapter 4) </w:t>
      </w:r>
    </w:p>
    <w:p w14:paraId="2ECA182C" w14:textId="77777777" w:rsidR="00E87E81" w:rsidRDefault="00C9393A">
      <w:pPr>
        <w:spacing w:after="337" w:line="276" w:lineRule="auto"/>
        <w:ind w:left="718" w:right="216"/>
      </w:pPr>
      <w:r>
        <w:rPr>
          <w:rFonts w:ascii="Arial" w:eastAsia="Arial" w:hAnsi="Arial" w:cs="Arial"/>
          <w:sz w:val="24"/>
        </w:rPr>
        <w:t xml:space="preserve">SERC’s information can be accessed in the Public Information Folder on the external website </w:t>
      </w:r>
      <w:hyperlink r:id="rId26">
        <w:r w:rsidR="00E87E81">
          <w:rPr>
            <w:rFonts w:ascii="Arial" w:eastAsia="Arial" w:hAnsi="Arial" w:cs="Arial"/>
            <w:b/>
            <w:color w:val="0000FF"/>
            <w:sz w:val="24"/>
            <w:u w:val="single" w:color="0000FF"/>
          </w:rPr>
          <w:t>click here</w:t>
        </w:r>
      </w:hyperlink>
      <w:hyperlink r:id="rId27">
        <w:r w:rsidR="00E87E81">
          <w:rPr>
            <w:rFonts w:ascii="Arial" w:eastAsia="Arial" w:hAnsi="Arial" w:cs="Arial"/>
            <w:sz w:val="24"/>
          </w:rPr>
          <w:t xml:space="preserve"> </w:t>
        </w:r>
      </w:hyperlink>
    </w:p>
    <w:p w14:paraId="1A0E118D" w14:textId="77777777" w:rsidR="00E87E81" w:rsidRDefault="00C9393A">
      <w:pPr>
        <w:numPr>
          <w:ilvl w:val="0"/>
          <w:numId w:val="6"/>
        </w:numPr>
        <w:spacing w:after="383" w:line="323" w:lineRule="auto"/>
        <w:ind w:right="404" w:hanging="610"/>
      </w:pPr>
      <w:r>
        <w:rPr>
          <w:sz w:val="24"/>
        </w:rPr>
        <w:t xml:space="preserve">Please provide the </w:t>
      </w:r>
      <w:r>
        <w:rPr>
          <w:b/>
          <w:sz w:val="24"/>
        </w:rPr>
        <w:t>number</w:t>
      </w:r>
      <w:r>
        <w:rPr>
          <w:sz w:val="24"/>
        </w:rPr>
        <w:t xml:space="preserve"> of policies screened during the year (</w:t>
      </w:r>
      <w:r>
        <w:rPr>
          <w:i/>
          <w:sz w:val="24"/>
        </w:rPr>
        <w:t xml:space="preserve">as recorded in screening </w:t>
      </w:r>
      <w:r>
        <w:rPr>
          <w:b/>
          <w:sz w:val="24"/>
        </w:rPr>
        <w:t xml:space="preserve"> </w:t>
      </w:r>
      <w:r>
        <w:rPr>
          <w:b/>
          <w:sz w:val="24"/>
        </w:rPr>
        <w:tab/>
      </w:r>
      <w:r>
        <w:rPr>
          <w:i/>
          <w:sz w:val="24"/>
        </w:rPr>
        <w:t>reports</w:t>
      </w:r>
      <w:r>
        <w:rPr>
          <w:sz w:val="24"/>
        </w:rPr>
        <w:t xml:space="preserve">): </w:t>
      </w:r>
    </w:p>
    <w:p w14:paraId="28C3FF3A" w14:textId="77777777" w:rsidR="00E87E81" w:rsidRDefault="00C9393A">
      <w:pPr>
        <w:tabs>
          <w:tab w:val="center" w:pos="3307"/>
        </w:tabs>
        <w:spacing w:after="321"/>
      </w:pPr>
      <w:r>
        <w:rPr>
          <w:b/>
          <w:color w:val="FF0000"/>
          <w:sz w:val="24"/>
        </w:rPr>
        <w:t xml:space="preserve"> </w:t>
      </w:r>
      <w:r>
        <w:rPr>
          <w:b/>
          <w:color w:val="FF0000"/>
          <w:sz w:val="24"/>
        </w:rPr>
        <w:tab/>
      </w:r>
      <w:r>
        <w:rPr>
          <w:color w:val="0D0D0D"/>
          <w:sz w:val="24"/>
        </w:rPr>
        <w:t xml:space="preserve">Three policies were screened in the reporting period. </w:t>
      </w:r>
      <w:r>
        <w:rPr>
          <w:color w:val="FF0000"/>
          <w:sz w:val="24"/>
        </w:rPr>
        <w:t xml:space="preserve"> </w:t>
      </w:r>
    </w:p>
    <w:p w14:paraId="022325F9" w14:textId="77777777" w:rsidR="00E87E81" w:rsidRDefault="00C9393A">
      <w:pPr>
        <w:spacing w:after="0"/>
        <w:ind w:left="108"/>
      </w:pPr>
      <w:r>
        <w:rPr>
          <w:b/>
          <w:sz w:val="24"/>
        </w:rPr>
        <w:t xml:space="preserve"> </w:t>
      </w:r>
      <w:r>
        <w:rPr>
          <w:b/>
          <w:sz w:val="24"/>
        </w:rPr>
        <w:tab/>
      </w:r>
      <w:r>
        <w:rPr>
          <w:sz w:val="24"/>
        </w:rPr>
        <w:t xml:space="preserve"> </w:t>
      </w:r>
    </w:p>
    <w:p w14:paraId="19746307" w14:textId="77777777" w:rsidR="00E87E81" w:rsidRDefault="00C9393A">
      <w:pPr>
        <w:numPr>
          <w:ilvl w:val="0"/>
          <w:numId w:val="6"/>
        </w:numPr>
        <w:spacing w:after="264" w:line="268" w:lineRule="auto"/>
        <w:ind w:right="404" w:hanging="610"/>
      </w:pPr>
      <w:r>
        <w:rPr>
          <w:sz w:val="24"/>
        </w:rPr>
        <w:t xml:space="preserve">Please provide the </w:t>
      </w:r>
      <w:r>
        <w:rPr>
          <w:b/>
          <w:sz w:val="24"/>
        </w:rPr>
        <w:t>number of assessments</w:t>
      </w:r>
      <w:r>
        <w:rPr>
          <w:sz w:val="24"/>
        </w:rPr>
        <w:t xml:space="preserve"> that were consulted upon during 2024-25: </w:t>
      </w:r>
    </w:p>
    <w:p w14:paraId="2107C569" w14:textId="77777777" w:rsidR="00E87E81" w:rsidRDefault="00C9393A">
      <w:pPr>
        <w:tabs>
          <w:tab w:val="center" w:pos="4356"/>
        </w:tabs>
        <w:spacing w:after="133" w:line="268" w:lineRule="auto"/>
      </w:pPr>
      <w:r>
        <w:rPr>
          <w:b/>
          <w:sz w:val="24"/>
        </w:rPr>
        <w:t xml:space="preserve"> </w:t>
      </w:r>
      <w:r>
        <w:rPr>
          <w:b/>
          <w:sz w:val="24"/>
        </w:rPr>
        <w:tab/>
      </w:r>
      <w:r>
        <w:rPr>
          <w:sz w:val="24"/>
        </w:rPr>
        <w:t xml:space="preserve">N/a  Policy consultations conducted with </w:t>
      </w:r>
      <w:r>
        <w:rPr>
          <w:b/>
          <w:sz w:val="24"/>
        </w:rPr>
        <w:t xml:space="preserve">screening </w:t>
      </w:r>
      <w:r>
        <w:rPr>
          <w:sz w:val="24"/>
        </w:rPr>
        <w:t xml:space="preserve">assessment presented.  </w:t>
      </w:r>
    </w:p>
    <w:p w14:paraId="422D0AA9" w14:textId="77777777" w:rsidR="00E87E81" w:rsidRDefault="00C9393A">
      <w:pPr>
        <w:spacing w:after="129" w:line="268" w:lineRule="auto"/>
        <w:ind w:left="728" w:right="404" w:hanging="10"/>
      </w:pPr>
      <w:r>
        <w:rPr>
          <w:sz w:val="24"/>
        </w:rPr>
        <w:t xml:space="preserve">N/a  Policy consultations conducted </w:t>
      </w:r>
      <w:r>
        <w:rPr>
          <w:b/>
          <w:sz w:val="24"/>
        </w:rPr>
        <w:t>with an</w:t>
      </w:r>
      <w:r>
        <w:rPr>
          <w:sz w:val="24"/>
        </w:rPr>
        <w:t xml:space="preserve"> </w:t>
      </w:r>
      <w:r>
        <w:rPr>
          <w:b/>
          <w:sz w:val="24"/>
        </w:rPr>
        <w:t>equality impact assessment</w:t>
      </w:r>
      <w:r>
        <w:rPr>
          <w:sz w:val="24"/>
        </w:rPr>
        <w:t xml:space="preserve"> (EQIA) presented. </w:t>
      </w:r>
    </w:p>
    <w:p w14:paraId="54FED41A" w14:textId="77777777" w:rsidR="00E87E81" w:rsidRDefault="00C9393A">
      <w:pPr>
        <w:spacing w:after="146" w:line="268" w:lineRule="auto"/>
        <w:ind w:left="728" w:right="404" w:hanging="10"/>
      </w:pPr>
      <w:r>
        <w:rPr>
          <w:sz w:val="24"/>
        </w:rPr>
        <w:t xml:space="preserve">N/a  Consultations for an </w:t>
      </w:r>
      <w:r>
        <w:rPr>
          <w:b/>
          <w:sz w:val="24"/>
        </w:rPr>
        <w:t>EQIA</w:t>
      </w:r>
      <w:r>
        <w:rPr>
          <w:sz w:val="24"/>
        </w:rPr>
        <w:t xml:space="preserve"> alone. </w:t>
      </w:r>
    </w:p>
    <w:p w14:paraId="4F1BDA10" w14:textId="77777777" w:rsidR="00E87E81" w:rsidRDefault="00C9393A">
      <w:pPr>
        <w:spacing w:after="342"/>
        <w:ind w:left="108"/>
      </w:pPr>
      <w:r>
        <w:rPr>
          <w:b/>
          <w:sz w:val="24"/>
        </w:rPr>
        <w:t xml:space="preserve"> </w:t>
      </w:r>
      <w:r>
        <w:rPr>
          <w:b/>
          <w:sz w:val="24"/>
        </w:rPr>
        <w:tab/>
      </w:r>
      <w:r>
        <w:rPr>
          <w:sz w:val="24"/>
        </w:rPr>
        <w:t xml:space="preserve"> </w:t>
      </w:r>
    </w:p>
    <w:p w14:paraId="7A8971E0" w14:textId="77777777" w:rsidR="00E87E81" w:rsidRDefault="00C9393A">
      <w:pPr>
        <w:numPr>
          <w:ilvl w:val="0"/>
          <w:numId w:val="6"/>
        </w:numPr>
        <w:spacing w:after="264" w:line="268" w:lineRule="auto"/>
        <w:ind w:right="404" w:hanging="610"/>
      </w:pPr>
      <w:r>
        <w:rPr>
          <w:sz w:val="24"/>
        </w:rPr>
        <w:t xml:space="preserve">Please provide details of the </w:t>
      </w:r>
      <w:r>
        <w:rPr>
          <w:b/>
          <w:sz w:val="24"/>
        </w:rPr>
        <w:t>main consultations</w:t>
      </w:r>
      <w:r>
        <w:rPr>
          <w:sz w:val="24"/>
        </w:rPr>
        <w:t xml:space="preserve"> conducted on an assessment (as described above) or other matters relevant to the Section 75 duties: </w:t>
      </w:r>
    </w:p>
    <w:p w14:paraId="05E284F5" w14:textId="77777777" w:rsidR="00E87E81" w:rsidRDefault="00C9393A">
      <w:pPr>
        <w:tabs>
          <w:tab w:val="center" w:pos="4358"/>
        </w:tabs>
        <w:spacing w:after="149" w:line="268" w:lineRule="auto"/>
      </w:pPr>
      <w:r>
        <w:rPr>
          <w:b/>
          <w:sz w:val="24"/>
        </w:rPr>
        <w:t xml:space="preserve"> </w:t>
      </w:r>
      <w:r>
        <w:rPr>
          <w:b/>
          <w:sz w:val="24"/>
        </w:rPr>
        <w:tab/>
      </w:r>
      <w:r>
        <w:rPr>
          <w:sz w:val="24"/>
        </w:rPr>
        <w:t xml:space="preserve">All policies were screened out and therefore no consultation was required. </w:t>
      </w:r>
    </w:p>
    <w:p w14:paraId="5E1351BE" w14:textId="77777777" w:rsidR="00E87E81" w:rsidRDefault="00C9393A">
      <w:pPr>
        <w:spacing w:after="355"/>
        <w:ind w:left="108"/>
      </w:pPr>
      <w:r>
        <w:rPr>
          <w:b/>
          <w:sz w:val="24"/>
        </w:rPr>
        <w:t xml:space="preserve"> </w:t>
      </w:r>
      <w:r>
        <w:rPr>
          <w:b/>
          <w:sz w:val="24"/>
        </w:rPr>
        <w:tab/>
      </w:r>
      <w:r>
        <w:rPr>
          <w:sz w:val="24"/>
        </w:rPr>
        <w:t xml:space="preserve"> </w:t>
      </w:r>
    </w:p>
    <w:p w14:paraId="2633BC58" w14:textId="77777777" w:rsidR="00E87E81" w:rsidRDefault="00C9393A">
      <w:pPr>
        <w:numPr>
          <w:ilvl w:val="0"/>
          <w:numId w:val="6"/>
        </w:numPr>
        <w:spacing w:after="434" w:line="268" w:lineRule="auto"/>
        <w:ind w:right="404" w:hanging="610"/>
      </w:pPr>
      <w:r>
        <w:rPr>
          <w:sz w:val="24"/>
        </w:rPr>
        <w:t xml:space="preserve">Were any screening decisions (or equivalent initial assessments of relevance) reviewed following concerns raised by consultees? </w:t>
      </w:r>
      <w:r>
        <w:rPr>
          <w:i/>
          <w:sz w:val="24"/>
        </w:rPr>
        <w:t>(tick one box only)</w:t>
      </w:r>
      <w:r>
        <w:rPr>
          <w:sz w:val="24"/>
        </w:rPr>
        <w:t xml:space="preserve"> </w:t>
      </w:r>
    </w:p>
    <w:p w14:paraId="29CD3909" w14:textId="77777777" w:rsidR="00E87E81" w:rsidRDefault="00C9393A">
      <w:pPr>
        <w:spacing w:after="297"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 </w:t>
      </w:r>
    </w:p>
    <w:p w14:paraId="4111E988" w14:textId="77777777" w:rsidR="00E87E81" w:rsidRDefault="00C9393A">
      <w:pPr>
        <w:spacing w:after="219" w:line="268" w:lineRule="auto"/>
        <w:ind w:left="728" w:right="404" w:hanging="10"/>
      </w:pPr>
      <w:r>
        <w:rPr>
          <w:rFonts w:ascii="MS Gothic" w:eastAsia="MS Gothic" w:hAnsi="MS Gothic" w:cs="MS Gothic"/>
          <w:sz w:val="36"/>
        </w:rPr>
        <w:t>☐</w:t>
      </w:r>
      <w:r>
        <w:rPr>
          <w:sz w:val="24"/>
        </w:rPr>
        <w:t xml:space="preserve">  No concerns were raised  </w:t>
      </w:r>
    </w:p>
    <w:p w14:paraId="6738E962"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w:t>
      </w:r>
    </w:p>
    <w:p w14:paraId="0D5E52C9" w14:textId="77777777" w:rsidR="00E87E81" w:rsidRDefault="00C9393A">
      <w:pPr>
        <w:spacing w:after="144" w:line="268" w:lineRule="auto"/>
        <w:ind w:left="728" w:right="404" w:hanging="10"/>
      </w:pPr>
      <w:r>
        <w:rPr>
          <w:rFonts w:ascii="MS Gothic" w:eastAsia="MS Gothic" w:hAnsi="MS Gothic" w:cs="MS Gothic"/>
          <w:sz w:val="36"/>
        </w:rPr>
        <w:t>☒</w:t>
      </w:r>
      <w:r>
        <w:rPr>
          <w:sz w:val="24"/>
        </w:rPr>
        <w:t xml:space="preserve">  Not applicable  </w:t>
      </w:r>
    </w:p>
    <w:p w14:paraId="769A97FF"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23C60D92" w14:textId="77777777" w:rsidR="00E87E81" w:rsidRDefault="00C9393A">
      <w:pPr>
        <w:tabs>
          <w:tab w:val="center" w:pos="2064"/>
        </w:tabs>
        <w:spacing w:after="303" w:line="268" w:lineRule="auto"/>
      </w:pPr>
      <w:r>
        <w:rPr>
          <w:b/>
          <w:sz w:val="24"/>
        </w:rPr>
        <w:t xml:space="preserve"> </w:t>
      </w:r>
      <w:r>
        <w:rPr>
          <w:b/>
          <w:sz w:val="24"/>
        </w:rPr>
        <w:tab/>
      </w:r>
      <w:r>
        <w:t>Click or tap here to enter text.</w:t>
      </w:r>
      <w:r>
        <w:rPr>
          <w:sz w:val="24"/>
        </w:rPr>
        <w:t xml:space="preserve"> </w:t>
      </w:r>
    </w:p>
    <w:p w14:paraId="00035E4E" w14:textId="77777777" w:rsidR="00E87E81" w:rsidRDefault="00C9393A">
      <w:pPr>
        <w:pStyle w:val="Heading4"/>
        <w:spacing w:after="266"/>
        <w:ind w:left="703" w:right="389" w:hanging="610"/>
      </w:pPr>
      <w:r>
        <w:t xml:space="preserve"> </w:t>
      </w:r>
      <w:r>
        <w:tab/>
        <w:t>Arrangements for publishing the results of assessments (Model Equality Scheme Chapter 4)</w:t>
      </w:r>
      <w:r>
        <w:rPr>
          <w:b w:val="0"/>
        </w:rPr>
        <w:t xml:space="preserve"> </w:t>
      </w:r>
    </w:p>
    <w:p w14:paraId="1C4575A9" w14:textId="77777777" w:rsidR="00E87E81" w:rsidRDefault="00C9393A">
      <w:pPr>
        <w:spacing w:after="264" w:line="268" w:lineRule="auto"/>
        <w:ind w:left="703" w:right="404" w:hanging="610"/>
      </w:pPr>
      <w:r>
        <w:rPr>
          <w:b/>
          <w:sz w:val="24"/>
        </w:rPr>
        <w:t xml:space="preserve">19 </w:t>
      </w:r>
      <w:r>
        <w:rPr>
          <w:b/>
          <w:sz w:val="24"/>
        </w:rPr>
        <w:tab/>
      </w:r>
      <w:r>
        <w:rPr>
          <w:sz w:val="24"/>
        </w:rPr>
        <w:t xml:space="preserve">Following decisions on a policy, were the results of any EQIAs published during the 202425 reporting period? </w:t>
      </w:r>
      <w:r>
        <w:rPr>
          <w:i/>
          <w:sz w:val="24"/>
        </w:rPr>
        <w:t>(tick one box only)</w:t>
      </w:r>
      <w:r>
        <w:rPr>
          <w:sz w:val="24"/>
        </w:rPr>
        <w:t xml:space="preserve"> </w:t>
      </w:r>
    </w:p>
    <w:p w14:paraId="2FBF8507" w14:textId="77777777" w:rsidR="00E87E81" w:rsidRDefault="00C9393A">
      <w:pPr>
        <w:spacing w:after="0"/>
        <w:ind w:left="108"/>
      </w:pPr>
      <w:r>
        <w:rPr>
          <w:b/>
          <w:sz w:val="37"/>
          <w:vertAlign w:val="superscript"/>
        </w:rPr>
        <w:t xml:space="preserve"> </w:t>
      </w:r>
    </w:p>
    <w:p w14:paraId="615F1A6C" w14:textId="77777777" w:rsidR="00E87E81" w:rsidRDefault="00C9393A">
      <w:pPr>
        <w:spacing w:after="220" w:line="268" w:lineRule="auto"/>
        <w:ind w:left="728" w:right="404" w:hanging="10"/>
      </w:pPr>
      <w:r>
        <w:rPr>
          <w:rFonts w:ascii="MS Gothic" w:eastAsia="MS Gothic" w:hAnsi="MS Gothic" w:cs="MS Gothic"/>
          <w:sz w:val="36"/>
        </w:rPr>
        <w:t>☐</w:t>
      </w:r>
      <w:r>
        <w:rPr>
          <w:sz w:val="24"/>
        </w:rPr>
        <w:t xml:space="preserve">  Yes </w:t>
      </w:r>
    </w:p>
    <w:p w14:paraId="18857E43"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w:t>
      </w:r>
    </w:p>
    <w:p w14:paraId="5449840A"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Not applicable </w:t>
      </w:r>
    </w:p>
    <w:p w14:paraId="235B5A36"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02A096A6" w14:textId="77777777" w:rsidR="00E87E81" w:rsidRDefault="00C9393A">
      <w:pPr>
        <w:tabs>
          <w:tab w:val="center" w:pos="2064"/>
        </w:tabs>
        <w:spacing w:after="303" w:line="268" w:lineRule="auto"/>
      </w:pPr>
      <w:r>
        <w:rPr>
          <w:b/>
          <w:sz w:val="24"/>
        </w:rPr>
        <w:t xml:space="preserve"> </w:t>
      </w:r>
      <w:r>
        <w:rPr>
          <w:b/>
          <w:sz w:val="24"/>
        </w:rPr>
        <w:tab/>
      </w:r>
      <w:r>
        <w:t>Click or tap here to enter text.</w:t>
      </w:r>
      <w:r>
        <w:rPr>
          <w:sz w:val="24"/>
        </w:rPr>
        <w:t xml:space="preserve"> </w:t>
      </w:r>
    </w:p>
    <w:p w14:paraId="65C0074A" w14:textId="77777777" w:rsidR="00E87E81" w:rsidRDefault="00C9393A">
      <w:pPr>
        <w:pStyle w:val="Heading4"/>
        <w:spacing w:after="266"/>
        <w:ind w:left="703" w:right="389" w:hanging="610"/>
      </w:pPr>
      <w:r>
        <w:t xml:space="preserve"> </w:t>
      </w:r>
      <w:r>
        <w:tab/>
        <w:t>Arrangements for monitoring and publishing the results of monitoring (Model Equality Scheme Chapter 4)</w:t>
      </w:r>
      <w:r>
        <w:rPr>
          <w:b w:val="0"/>
        </w:rPr>
        <w:t xml:space="preserve"> </w:t>
      </w:r>
    </w:p>
    <w:p w14:paraId="12E48970" w14:textId="77777777" w:rsidR="00E87E81" w:rsidRDefault="00C9393A">
      <w:pPr>
        <w:numPr>
          <w:ilvl w:val="0"/>
          <w:numId w:val="7"/>
        </w:numPr>
        <w:spacing w:after="434" w:line="268" w:lineRule="auto"/>
        <w:ind w:right="404" w:hanging="610"/>
      </w:pPr>
      <w:r>
        <w:rPr>
          <w:sz w:val="24"/>
        </w:rPr>
        <w:t xml:space="preserve">From the Equality Scheme monitoring arrangements, was there an audit of existing information systems during the 2024-25 reporting period? </w:t>
      </w:r>
      <w:r>
        <w:rPr>
          <w:i/>
          <w:sz w:val="24"/>
        </w:rPr>
        <w:t>(tick one box only)</w:t>
      </w:r>
      <w:r>
        <w:rPr>
          <w:sz w:val="24"/>
        </w:rPr>
        <w:t xml:space="preserve"> </w:t>
      </w:r>
    </w:p>
    <w:p w14:paraId="64795937" w14:textId="77777777" w:rsidR="00E87E81" w:rsidRDefault="00C9393A">
      <w:pPr>
        <w:spacing w:after="297"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 </w:t>
      </w:r>
    </w:p>
    <w:p w14:paraId="1E60706B"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already taken place  </w:t>
      </w:r>
    </w:p>
    <w:p w14:paraId="74C57FC0" w14:textId="77777777" w:rsidR="00E87E81" w:rsidRDefault="00C9393A">
      <w:pPr>
        <w:spacing w:after="264" w:line="268" w:lineRule="auto"/>
        <w:ind w:left="728" w:right="404" w:hanging="10"/>
      </w:pPr>
      <w:r>
        <w:rPr>
          <w:rFonts w:ascii="MS Gothic" w:eastAsia="MS Gothic" w:hAnsi="MS Gothic" w:cs="MS Gothic"/>
          <w:sz w:val="36"/>
        </w:rPr>
        <w:t>☐</w:t>
      </w:r>
      <w:r>
        <w:rPr>
          <w:sz w:val="36"/>
        </w:rPr>
        <w:t xml:space="preserve"> </w:t>
      </w:r>
      <w:r>
        <w:rPr>
          <w:sz w:val="24"/>
        </w:rPr>
        <w:t xml:space="preserve">No, scheduled to take place at a later date </w:t>
      </w:r>
    </w:p>
    <w:p w14:paraId="57C2E282" w14:textId="77777777" w:rsidR="00E87E81" w:rsidRDefault="00C9393A">
      <w:pPr>
        <w:spacing w:after="175" w:line="268" w:lineRule="auto"/>
        <w:ind w:left="728" w:right="404" w:hanging="10"/>
      </w:pPr>
      <w:r>
        <w:rPr>
          <w:rFonts w:ascii="MS Gothic" w:eastAsia="MS Gothic" w:hAnsi="MS Gothic" w:cs="MS Gothic"/>
          <w:sz w:val="36"/>
        </w:rPr>
        <w:t>☒</w:t>
      </w:r>
      <w:r>
        <w:rPr>
          <w:sz w:val="36"/>
        </w:rPr>
        <w:t xml:space="preserve"> </w:t>
      </w:r>
      <w:r>
        <w:rPr>
          <w:sz w:val="24"/>
        </w:rPr>
        <w:t xml:space="preserve">Not applicable  </w:t>
      </w:r>
    </w:p>
    <w:p w14:paraId="6A787582" w14:textId="77777777" w:rsidR="00E87E81" w:rsidRDefault="00C9393A">
      <w:pPr>
        <w:tabs>
          <w:tab w:val="center" w:pos="2014"/>
        </w:tabs>
        <w:spacing w:after="264" w:line="268" w:lineRule="auto"/>
      </w:pPr>
      <w:r>
        <w:rPr>
          <w:b/>
          <w:sz w:val="24"/>
        </w:rPr>
        <w:t xml:space="preserve"> </w:t>
      </w:r>
      <w:r>
        <w:rPr>
          <w:b/>
          <w:sz w:val="24"/>
        </w:rPr>
        <w:tab/>
      </w:r>
      <w:r>
        <w:rPr>
          <w:sz w:val="24"/>
        </w:rPr>
        <w:t xml:space="preserve">Please provide any details: </w:t>
      </w:r>
    </w:p>
    <w:p w14:paraId="2A40E5BA" w14:textId="77777777" w:rsidR="00E87E81" w:rsidRDefault="00C9393A">
      <w:pPr>
        <w:tabs>
          <w:tab w:val="center" w:pos="2064"/>
        </w:tabs>
        <w:spacing w:after="182" w:line="268" w:lineRule="auto"/>
      </w:pPr>
      <w:r>
        <w:rPr>
          <w:b/>
          <w:sz w:val="24"/>
        </w:rPr>
        <w:t xml:space="preserve"> </w:t>
      </w:r>
      <w:r>
        <w:rPr>
          <w:b/>
          <w:sz w:val="24"/>
        </w:rPr>
        <w:tab/>
      </w:r>
      <w:r>
        <w:t>Click or tap here to enter text.</w:t>
      </w:r>
      <w:r>
        <w:rPr>
          <w:sz w:val="24"/>
        </w:rPr>
        <w:t xml:space="preserve"> </w:t>
      </w:r>
    </w:p>
    <w:p w14:paraId="16B9E0D2" w14:textId="77777777" w:rsidR="00E87E81" w:rsidRDefault="00C9393A">
      <w:pPr>
        <w:spacing w:after="357"/>
        <w:ind w:left="108"/>
      </w:pPr>
      <w:r>
        <w:rPr>
          <w:b/>
          <w:sz w:val="24"/>
        </w:rPr>
        <w:t xml:space="preserve"> </w:t>
      </w:r>
      <w:r>
        <w:rPr>
          <w:b/>
          <w:sz w:val="24"/>
        </w:rPr>
        <w:tab/>
      </w:r>
      <w:r>
        <w:rPr>
          <w:sz w:val="24"/>
        </w:rPr>
        <w:t xml:space="preserve"> </w:t>
      </w:r>
    </w:p>
    <w:p w14:paraId="73F2A05E" w14:textId="77777777" w:rsidR="00E87E81" w:rsidRDefault="00C9393A">
      <w:pPr>
        <w:numPr>
          <w:ilvl w:val="0"/>
          <w:numId w:val="7"/>
        </w:numPr>
        <w:spacing w:after="434" w:line="268" w:lineRule="auto"/>
        <w:ind w:right="404" w:hanging="610"/>
      </w:pPr>
      <w:r>
        <w:rPr>
          <w:sz w:val="24"/>
        </w:rPr>
        <w:t xml:space="preserve">In analysing monitoring information gathered, was any action taken to change/review any policies? </w:t>
      </w:r>
      <w:r>
        <w:rPr>
          <w:i/>
          <w:sz w:val="24"/>
        </w:rPr>
        <w:t>(tick one box only)</w:t>
      </w:r>
      <w:r>
        <w:rPr>
          <w:sz w:val="24"/>
        </w:rPr>
        <w:t xml:space="preserve"> </w:t>
      </w:r>
    </w:p>
    <w:p w14:paraId="3DFF2C50" w14:textId="77777777" w:rsidR="00E87E81" w:rsidRDefault="00C9393A">
      <w:pPr>
        <w:spacing w:after="264"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Yes </w:t>
      </w:r>
    </w:p>
    <w:p w14:paraId="0153BDC7" w14:textId="77777777" w:rsidR="00E87E81" w:rsidRDefault="00C9393A">
      <w:pPr>
        <w:spacing w:after="264" w:line="268" w:lineRule="auto"/>
        <w:ind w:left="728" w:right="404" w:hanging="10"/>
      </w:pPr>
      <w:r>
        <w:rPr>
          <w:rFonts w:ascii="MS Gothic" w:eastAsia="MS Gothic" w:hAnsi="MS Gothic" w:cs="MS Gothic"/>
          <w:sz w:val="36"/>
        </w:rPr>
        <w:t>☒</w:t>
      </w:r>
      <w:r>
        <w:rPr>
          <w:sz w:val="24"/>
        </w:rPr>
        <w:t xml:space="preserve">  No  </w:t>
      </w:r>
    </w:p>
    <w:p w14:paraId="04A41E10" w14:textId="77777777" w:rsidR="00E87E81" w:rsidRDefault="00C9393A">
      <w:pPr>
        <w:spacing w:after="142" w:line="268" w:lineRule="auto"/>
        <w:ind w:left="728" w:right="404" w:hanging="10"/>
      </w:pPr>
      <w:r>
        <w:rPr>
          <w:rFonts w:ascii="MS Gothic" w:eastAsia="MS Gothic" w:hAnsi="MS Gothic" w:cs="MS Gothic"/>
          <w:sz w:val="36"/>
        </w:rPr>
        <w:t>☐</w:t>
      </w:r>
      <w:r>
        <w:rPr>
          <w:sz w:val="24"/>
        </w:rPr>
        <w:t xml:space="preserve">  Not applicable  </w:t>
      </w:r>
    </w:p>
    <w:p w14:paraId="27220A15" w14:textId="77777777" w:rsidR="00E87E81" w:rsidRDefault="00C9393A">
      <w:pPr>
        <w:tabs>
          <w:tab w:val="center" w:pos="2714"/>
        </w:tabs>
        <w:spacing w:after="264" w:line="268" w:lineRule="auto"/>
      </w:pPr>
      <w:r>
        <w:rPr>
          <w:b/>
          <w:sz w:val="24"/>
        </w:rPr>
        <w:t xml:space="preserve"> </w:t>
      </w:r>
      <w:r>
        <w:rPr>
          <w:b/>
          <w:sz w:val="24"/>
        </w:rPr>
        <w:tab/>
      </w:r>
      <w:r>
        <w:rPr>
          <w:sz w:val="24"/>
        </w:rPr>
        <w:t xml:space="preserve">Please provide any details and examples: </w:t>
      </w:r>
    </w:p>
    <w:p w14:paraId="5FE9846D" w14:textId="77777777" w:rsidR="00E87E81" w:rsidRDefault="00C9393A">
      <w:pPr>
        <w:tabs>
          <w:tab w:val="center" w:pos="2064"/>
        </w:tabs>
        <w:spacing w:after="182" w:line="268" w:lineRule="auto"/>
      </w:pPr>
      <w:r>
        <w:rPr>
          <w:b/>
          <w:sz w:val="24"/>
        </w:rPr>
        <w:t xml:space="preserve"> </w:t>
      </w:r>
      <w:r>
        <w:rPr>
          <w:b/>
          <w:sz w:val="24"/>
        </w:rPr>
        <w:tab/>
      </w:r>
      <w:r>
        <w:t>Click or tap here to enter text.</w:t>
      </w:r>
      <w:r>
        <w:rPr>
          <w:sz w:val="24"/>
        </w:rPr>
        <w:t xml:space="preserve"> </w:t>
      </w:r>
    </w:p>
    <w:p w14:paraId="1C8A3E60" w14:textId="77777777" w:rsidR="00E87E81" w:rsidRDefault="00C9393A">
      <w:pPr>
        <w:spacing w:after="357"/>
        <w:ind w:left="108"/>
      </w:pPr>
      <w:r>
        <w:rPr>
          <w:b/>
          <w:sz w:val="24"/>
        </w:rPr>
        <w:t xml:space="preserve"> </w:t>
      </w:r>
      <w:r>
        <w:rPr>
          <w:b/>
          <w:sz w:val="24"/>
        </w:rPr>
        <w:tab/>
      </w:r>
      <w:r>
        <w:rPr>
          <w:sz w:val="24"/>
        </w:rPr>
        <w:t xml:space="preserve"> </w:t>
      </w:r>
    </w:p>
    <w:p w14:paraId="7E87B2E7" w14:textId="77777777" w:rsidR="00E87E81" w:rsidRDefault="00C9393A">
      <w:pPr>
        <w:numPr>
          <w:ilvl w:val="0"/>
          <w:numId w:val="7"/>
        </w:numPr>
        <w:spacing w:after="264" w:line="268" w:lineRule="auto"/>
        <w:ind w:right="404" w:hanging="610"/>
      </w:pPr>
      <w:r>
        <w:rPr>
          <w:sz w:val="24"/>
        </w:rPr>
        <w:t xml:space="preserve">Please provide any details or examples of where the monitoring of policies, during the 2024-25 reporting period, has shown changes to differential/adverse impacts previously assessed: </w:t>
      </w:r>
    </w:p>
    <w:p w14:paraId="36E73371" w14:textId="77777777" w:rsidR="00E87E81" w:rsidRDefault="00C9393A">
      <w:pPr>
        <w:tabs>
          <w:tab w:val="center" w:pos="885"/>
        </w:tabs>
        <w:spacing w:after="264" w:line="268" w:lineRule="auto"/>
      </w:pPr>
      <w:r>
        <w:rPr>
          <w:b/>
          <w:sz w:val="24"/>
        </w:rPr>
        <w:t xml:space="preserve"> </w:t>
      </w:r>
      <w:r>
        <w:rPr>
          <w:b/>
          <w:sz w:val="24"/>
        </w:rPr>
        <w:tab/>
      </w:r>
      <w:r>
        <w:rPr>
          <w:sz w:val="24"/>
        </w:rPr>
        <w:t xml:space="preserve">n/a </w:t>
      </w:r>
    </w:p>
    <w:p w14:paraId="5EAD42B3" w14:textId="77777777" w:rsidR="00E87E81" w:rsidRDefault="00C9393A">
      <w:pPr>
        <w:spacing w:after="357"/>
        <w:ind w:left="108"/>
      </w:pPr>
      <w:r>
        <w:rPr>
          <w:b/>
          <w:sz w:val="24"/>
        </w:rPr>
        <w:t xml:space="preserve"> </w:t>
      </w:r>
      <w:r>
        <w:rPr>
          <w:b/>
          <w:sz w:val="24"/>
        </w:rPr>
        <w:tab/>
      </w:r>
      <w:r>
        <w:rPr>
          <w:sz w:val="24"/>
        </w:rPr>
        <w:t xml:space="preserve"> </w:t>
      </w:r>
    </w:p>
    <w:p w14:paraId="37E4C643" w14:textId="77777777" w:rsidR="00E87E81" w:rsidRDefault="00C9393A">
      <w:pPr>
        <w:numPr>
          <w:ilvl w:val="0"/>
          <w:numId w:val="7"/>
        </w:numPr>
        <w:spacing w:after="264" w:line="268" w:lineRule="auto"/>
        <w:ind w:right="404" w:hanging="610"/>
      </w:pPr>
      <w:r>
        <w:rPr>
          <w:sz w:val="24"/>
        </w:rPr>
        <w:t xml:space="preserve">Please provide any details or examples of monitoring that has contributed to the availability of equality and good relations information/data for service delivery planning or policy development: </w:t>
      </w:r>
    </w:p>
    <w:p w14:paraId="5E96CE22" w14:textId="77777777" w:rsidR="00E87E81" w:rsidRDefault="00C9393A">
      <w:pPr>
        <w:tabs>
          <w:tab w:val="center" w:pos="885"/>
        </w:tabs>
        <w:spacing w:after="146" w:line="268" w:lineRule="auto"/>
      </w:pPr>
      <w:r>
        <w:rPr>
          <w:b/>
          <w:sz w:val="24"/>
        </w:rPr>
        <w:t xml:space="preserve"> </w:t>
      </w:r>
      <w:r>
        <w:rPr>
          <w:b/>
          <w:sz w:val="24"/>
        </w:rPr>
        <w:tab/>
      </w:r>
      <w:r>
        <w:rPr>
          <w:sz w:val="24"/>
        </w:rPr>
        <w:t xml:space="preserve">n/a </w:t>
      </w:r>
    </w:p>
    <w:p w14:paraId="5A6EC75D" w14:textId="77777777" w:rsidR="00E87E81" w:rsidRDefault="00C9393A">
      <w:pPr>
        <w:spacing w:after="238"/>
        <w:ind w:left="108"/>
      </w:pPr>
      <w:r>
        <w:rPr>
          <w:b/>
          <w:sz w:val="24"/>
        </w:rPr>
        <w:t xml:space="preserve"> </w:t>
      </w:r>
      <w:r>
        <w:rPr>
          <w:b/>
          <w:sz w:val="24"/>
        </w:rPr>
        <w:tab/>
      </w:r>
      <w:r>
        <w:rPr>
          <w:sz w:val="24"/>
        </w:rPr>
        <w:t xml:space="preserve"> </w:t>
      </w:r>
    </w:p>
    <w:p w14:paraId="66E332E5" w14:textId="77777777" w:rsidR="00E87E81" w:rsidRDefault="00C9393A">
      <w:pPr>
        <w:pStyle w:val="Heading4"/>
        <w:tabs>
          <w:tab w:val="center" w:pos="3167"/>
        </w:tabs>
        <w:ind w:left="0" w:firstLine="0"/>
      </w:pPr>
      <w:r>
        <w:t xml:space="preserve"> </w:t>
      </w:r>
      <w:r>
        <w:tab/>
        <w:t>Staff Training (Model Equality Scheme Chapter 5)</w:t>
      </w:r>
      <w:r>
        <w:rPr>
          <w:b w:val="0"/>
        </w:rPr>
        <w:t xml:space="preserve"> </w:t>
      </w:r>
    </w:p>
    <w:p w14:paraId="35245B8D" w14:textId="77777777" w:rsidR="00E87E81" w:rsidRDefault="00C9393A">
      <w:pPr>
        <w:numPr>
          <w:ilvl w:val="0"/>
          <w:numId w:val="8"/>
        </w:numPr>
        <w:spacing w:after="264" w:line="268" w:lineRule="auto"/>
        <w:ind w:right="404" w:hanging="610"/>
      </w:pPr>
      <w:r>
        <w:rPr>
          <w:sz w:val="24"/>
        </w:rPr>
        <w:t xml:space="preserve">Please report on the activities from the training plan/programme (section 5.4 of the Model Equality Scheme) undertaken during 2024-25, and the extent to which they met the training objectives in the Equality Scheme. </w:t>
      </w:r>
    </w:p>
    <w:p w14:paraId="4ED8FA53" w14:textId="77777777" w:rsidR="00E87E81" w:rsidRDefault="00C9393A">
      <w:pPr>
        <w:tabs>
          <w:tab w:val="center" w:pos="2644"/>
        </w:tabs>
        <w:spacing w:after="112" w:line="270" w:lineRule="auto"/>
      </w:pPr>
      <w:r>
        <w:rPr>
          <w:b/>
          <w:sz w:val="24"/>
        </w:rPr>
        <w:t xml:space="preserve"> </w:t>
      </w:r>
      <w:r>
        <w:rPr>
          <w:b/>
          <w:sz w:val="24"/>
        </w:rPr>
        <w:tab/>
      </w:r>
      <w:r>
        <w:rPr>
          <w:rFonts w:ascii="Arial" w:eastAsia="Arial" w:hAnsi="Arial" w:cs="Arial"/>
        </w:rPr>
        <w:t xml:space="preserve">Please refer to question 6 of this report. </w:t>
      </w:r>
    </w:p>
    <w:p w14:paraId="750834A4" w14:textId="77777777" w:rsidR="00E87E81" w:rsidRDefault="00C9393A">
      <w:pPr>
        <w:spacing w:after="146" w:line="270" w:lineRule="auto"/>
        <w:ind w:left="728" w:hanging="10"/>
      </w:pPr>
      <w:r>
        <w:rPr>
          <w:rFonts w:ascii="Arial" w:eastAsia="Arial" w:hAnsi="Arial" w:cs="Arial"/>
        </w:rPr>
        <w:t xml:space="preserve">As part of the College Induction all new starts are required to complete the on-line training modules in the Learning Engine and existing staff have to retake on renewal dates. </w:t>
      </w:r>
    </w:p>
    <w:p w14:paraId="56D86665" w14:textId="77777777" w:rsidR="00E87E81" w:rsidRDefault="00C9393A">
      <w:pPr>
        <w:spacing w:after="158"/>
        <w:ind w:left="718"/>
      </w:pPr>
      <w:r>
        <w:rPr>
          <w:sz w:val="24"/>
        </w:rPr>
        <w:t xml:space="preserve"> </w:t>
      </w:r>
    </w:p>
    <w:p w14:paraId="46DD2368" w14:textId="77777777" w:rsidR="00E87E81" w:rsidRDefault="00C9393A">
      <w:pPr>
        <w:spacing w:after="357"/>
        <w:ind w:left="108"/>
      </w:pPr>
      <w:r>
        <w:rPr>
          <w:b/>
          <w:sz w:val="24"/>
        </w:rPr>
        <w:t xml:space="preserve"> </w:t>
      </w:r>
      <w:r>
        <w:rPr>
          <w:b/>
          <w:sz w:val="24"/>
        </w:rPr>
        <w:tab/>
      </w:r>
      <w:r>
        <w:rPr>
          <w:sz w:val="24"/>
        </w:rPr>
        <w:t xml:space="preserve"> </w:t>
      </w:r>
    </w:p>
    <w:p w14:paraId="2CA42A25" w14:textId="77777777" w:rsidR="00E87E81" w:rsidRDefault="00C9393A">
      <w:pPr>
        <w:numPr>
          <w:ilvl w:val="0"/>
          <w:numId w:val="8"/>
        </w:numPr>
        <w:spacing w:after="264" w:line="268" w:lineRule="auto"/>
        <w:ind w:right="404" w:hanging="610"/>
      </w:pPr>
      <w:r>
        <w:rPr>
          <w:sz w:val="24"/>
        </w:rPr>
        <w:t xml:space="preserve">Please provide </w:t>
      </w:r>
      <w:r>
        <w:rPr>
          <w:b/>
          <w:sz w:val="24"/>
        </w:rPr>
        <w:t>any examples</w:t>
      </w:r>
      <w:r>
        <w:rPr>
          <w:sz w:val="24"/>
        </w:rPr>
        <w:t xml:space="preserve"> of relevant training shown to have worked well, in that participants have achieved the necessary skills and knowledge to achieve the stated objectives: </w:t>
      </w:r>
    </w:p>
    <w:p w14:paraId="30F18D5B" w14:textId="77777777" w:rsidR="00E87E81" w:rsidRDefault="00C9393A">
      <w:pPr>
        <w:spacing w:after="126" w:line="268" w:lineRule="auto"/>
        <w:ind w:left="718" w:hanging="610"/>
      </w:pPr>
      <w:r>
        <w:rPr>
          <w:b/>
          <w:sz w:val="24"/>
        </w:rPr>
        <w:t xml:space="preserve"> </w:t>
      </w:r>
      <w:r>
        <w:rPr>
          <w:b/>
          <w:sz w:val="24"/>
        </w:rPr>
        <w:tab/>
      </w:r>
      <w:r>
        <w:rPr>
          <w:rFonts w:ascii="Arial" w:eastAsia="Arial" w:hAnsi="Arial" w:cs="Arial"/>
          <w:sz w:val="24"/>
        </w:rPr>
        <w:t xml:space="preserve">Equality and Mental Health modules and Managers training has demonstrated the colleges commitment to equality, diversity and good relations. </w:t>
      </w:r>
    </w:p>
    <w:p w14:paraId="3DC8B393" w14:textId="77777777" w:rsidR="00E87E81" w:rsidRDefault="00C9393A">
      <w:pPr>
        <w:spacing w:after="130" w:line="268" w:lineRule="auto"/>
        <w:ind w:left="737" w:right="718" w:hanging="10"/>
      </w:pPr>
      <w:r>
        <w:rPr>
          <w:rFonts w:ascii="Arial" w:eastAsia="Arial" w:hAnsi="Arial" w:cs="Arial"/>
          <w:sz w:val="24"/>
        </w:rPr>
        <w:t xml:space="preserve">Refresher cycles are issued twice per year for staff to undertake mandatory modules. </w:t>
      </w:r>
    </w:p>
    <w:p w14:paraId="579DEE3C" w14:textId="77777777" w:rsidR="00E87E81" w:rsidRDefault="00C9393A">
      <w:pPr>
        <w:spacing w:after="130" w:line="268" w:lineRule="auto"/>
        <w:ind w:left="737" w:right="718" w:hanging="10"/>
      </w:pPr>
      <w:r>
        <w:rPr>
          <w:rFonts w:ascii="Arial" w:eastAsia="Arial" w:hAnsi="Arial" w:cs="Arial"/>
          <w:sz w:val="24"/>
        </w:rPr>
        <w:t xml:space="preserve">New employees have obtained and passed online mandatory modules which are made available via the Learning Engine.   </w:t>
      </w:r>
    </w:p>
    <w:p w14:paraId="60C959D9" w14:textId="77777777" w:rsidR="00E87E81" w:rsidRDefault="00C9393A">
      <w:pPr>
        <w:spacing w:after="158"/>
        <w:ind w:left="718"/>
      </w:pPr>
      <w:r>
        <w:rPr>
          <w:sz w:val="24"/>
        </w:rPr>
        <w:t xml:space="preserve"> </w:t>
      </w:r>
    </w:p>
    <w:p w14:paraId="2788C2CF" w14:textId="77777777" w:rsidR="00E87E81" w:rsidRDefault="00C9393A">
      <w:pPr>
        <w:spacing w:after="235"/>
        <w:ind w:left="108"/>
      </w:pPr>
      <w:r>
        <w:rPr>
          <w:b/>
          <w:sz w:val="24"/>
        </w:rPr>
        <w:t xml:space="preserve"> </w:t>
      </w:r>
      <w:r>
        <w:rPr>
          <w:b/>
          <w:sz w:val="24"/>
        </w:rPr>
        <w:tab/>
      </w:r>
      <w:r>
        <w:rPr>
          <w:sz w:val="24"/>
        </w:rPr>
        <w:t xml:space="preserve"> </w:t>
      </w:r>
    </w:p>
    <w:p w14:paraId="44A64508" w14:textId="77777777" w:rsidR="00E87E81" w:rsidRDefault="00C9393A">
      <w:pPr>
        <w:pStyle w:val="Heading4"/>
        <w:tabs>
          <w:tab w:val="center" w:pos="4564"/>
        </w:tabs>
        <w:ind w:left="0" w:firstLine="0"/>
      </w:pPr>
      <w:r>
        <w:t xml:space="preserve"> </w:t>
      </w:r>
      <w:r>
        <w:tab/>
        <w:t xml:space="preserve">Public Access to Information and Services (Model Equality Scheme Chapter 6) </w:t>
      </w:r>
    </w:p>
    <w:p w14:paraId="39B328D6" w14:textId="77777777" w:rsidR="00E87E81" w:rsidRDefault="00C9393A">
      <w:pPr>
        <w:spacing w:after="264" w:line="268" w:lineRule="auto"/>
        <w:ind w:left="703" w:right="404" w:hanging="610"/>
      </w:pPr>
      <w:r>
        <w:rPr>
          <w:b/>
          <w:sz w:val="24"/>
        </w:rPr>
        <w:t xml:space="preserve">26 </w:t>
      </w:r>
      <w:r>
        <w:rPr>
          <w:b/>
          <w:sz w:val="24"/>
        </w:rPr>
        <w:tab/>
      </w:r>
      <w:r>
        <w:rPr>
          <w:sz w:val="24"/>
        </w:rPr>
        <w:t xml:space="preserve">Please list </w:t>
      </w:r>
      <w:r>
        <w:rPr>
          <w:b/>
          <w:sz w:val="24"/>
        </w:rPr>
        <w:t>any examples</w:t>
      </w:r>
      <w:r>
        <w:rPr>
          <w:sz w:val="24"/>
        </w:rPr>
        <w:t xml:space="preserve"> of where monitoring during 2024-25, across all functions, has resulted in action and improvement in relation </w:t>
      </w:r>
      <w:r>
        <w:rPr>
          <w:b/>
          <w:sz w:val="24"/>
        </w:rPr>
        <w:t>to access to information and services</w:t>
      </w:r>
      <w:r>
        <w:rPr>
          <w:sz w:val="24"/>
        </w:rPr>
        <w:t xml:space="preserve">: </w:t>
      </w:r>
    </w:p>
    <w:p w14:paraId="293266EC" w14:textId="77777777" w:rsidR="00E87E81" w:rsidRDefault="00C9393A">
      <w:pPr>
        <w:tabs>
          <w:tab w:val="center" w:pos="885"/>
        </w:tabs>
        <w:spacing w:after="264" w:line="268" w:lineRule="auto"/>
      </w:pPr>
      <w:r>
        <w:rPr>
          <w:b/>
          <w:sz w:val="24"/>
        </w:rPr>
        <w:t xml:space="preserve"> </w:t>
      </w:r>
      <w:r>
        <w:rPr>
          <w:b/>
          <w:sz w:val="24"/>
        </w:rPr>
        <w:tab/>
      </w:r>
      <w:r>
        <w:rPr>
          <w:sz w:val="24"/>
        </w:rPr>
        <w:t xml:space="preserve">n/a </w:t>
      </w:r>
    </w:p>
    <w:p w14:paraId="0DA322A9" w14:textId="77777777" w:rsidR="00E87E81" w:rsidRDefault="00C9393A">
      <w:pPr>
        <w:spacing w:after="237"/>
        <w:ind w:left="108"/>
      </w:pPr>
      <w:r>
        <w:rPr>
          <w:b/>
          <w:sz w:val="24"/>
        </w:rPr>
        <w:t xml:space="preserve"> </w:t>
      </w:r>
      <w:r>
        <w:rPr>
          <w:b/>
          <w:sz w:val="24"/>
        </w:rPr>
        <w:tab/>
      </w:r>
      <w:r>
        <w:rPr>
          <w:sz w:val="24"/>
        </w:rPr>
        <w:t xml:space="preserve"> </w:t>
      </w:r>
    </w:p>
    <w:p w14:paraId="46756657" w14:textId="77777777" w:rsidR="00E87E81" w:rsidRDefault="00C9393A">
      <w:pPr>
        <w:pStyle w:val="Heading4"/>
        <w:tabs>
          <w:tab w:val="center" w:pos="3064"/>
        </w:tabs>
        <w:ind w:left="0" w:firstLine="0"/>
      </w:pPr>
      <w:r>
        <w:t xml:space="preserve"> </w:t>
      </w:r>
      <w:r>
        <w:tab/>
        <w:t>Complaints (Model Equality Scheme Chapter 8)</w:t>
      </w:r>
      <w:r>
        <w:rPr>
          <w:b w:val="0"/>
        </w:rPr>
        <w:t xml:space="preserve"> </w:t>
      </w:r>
    </w:p>
    <w:p w14:paraId="20E3F33F" w14:textId="77777777" w:rsidR="00E87E81" w:rsidRDefault="00C9393A">
      <w:pPr>
        <w:spacing w:after="264" w:line="268" w:lineRule="auto"/>
        <w:ind w:left="703" w:right="404" w:hanging="610"/>
      </w:pPr>
      <w:r>
        <w:rPr>
          <w:b/>
          <w:sz w:val="24"/>
        </w:rPr>
        <w:t xml:space="preserve">27 </w:t>
      </w:r>
      <w:r>
        <w:rPr>
          <w:b/>
          <w:sz w:val="24"/>
        </w:rPr>
        <w:tab/>
      </w:r>
      <w:r>
        <w:rPr>
          <w:sz w:val="24"/>
        </w:rPr>
        <w:t xml:space="preserve">How many complaints </w:t>
      </w:r>
      <w:r>
        <w:rPr>
          <w:b/>
          <w:sz w:val="24"/>
        </w:rPr>
        <w:t>in relation to the Equality Scheme</w:t>
      </w:r>
      <w:r>
        <w:rPr>
          <w:sz w:val="24"/>
        </w:rPr>
        <w:t xml:space="preserve"> have been received during 2024-25? </w:t>
      </w:r>
    </w:p>
    <w:p w14:paraId="63F770FB" w14:textId="77777777" w:rsidR="00E87E81" w:rsidRDefault="00C9393A">
      <w:pPr>
        <w:tabs>
          <w:tab w:val="center" w:pos="2070"/>
        </w:tabs>
        <w:spacing w:after="288" w:line="268" w:lineRule="auto"/>
      </w:pPr>
      <w:r>
        <w:rPr>
          <w:b/>
          <w:sz w:val="24"/>
        </w:rPr>
        <w:t xml:space="preserve"> </w:t>
      </w:r>
      <w:r>
        <w:rPr>
          <w:b/>
          <w:sz w:val="24"/>
        </w:rPr>
        <w:tab/>
      </w:r>
      <w:r>
        <w:rPr>
          <w:sz w:val="24"/>
        </w:rPr>
        <w:t xml:space="preserve">Insert number here:    None  </w:t>
      </w:r>
    </w:p>
    <w:p w14:paraId="26B636C2" w14:textId="77777777" w:rsidR="00E87E81" w:rsidRDefault="00C9393A">
      <w:pPr>
        <w:tabs>
          <w:tab w:val="center" w:pos="3912"/>
        </w:tabs>
        <w:spacing w:after="264" w:line="268" w:lineRule="auto"/>
      </w:pPr>
      <w:r>
        <w:rPr>
          <w:b/>
          <w:sz w:val="24"/>
        </w:rPr>
        <w:t xml:space="preserve"> </w:t>
      </w:r>
      <w:r>
        <w:rPr>
          <w:b/>
          <w:sz w:val="24"/>
        </w:rPr>
        <w:tab/>
      </w:r>
      <w:r>
        <w:rPr>
          <w:sz w:val="24"/>
        </w:rPr>
        <w:t xml:space="preserve">Please provide any details of each complaint raised and outcome: </w:t>
      </w:r>
    </w:p>
    <w:p w14:paraId="375F87B2" w14:textId="77777777" w:rsidR="00E87E81" w:rsidRDefault="00C9393A">
      <w:pPr>
        <w:tabs>
          <w:tab w:val="center" w:pos="2064"/>
        </w:tabs>
        <w:spacing w:after="138" w:line="268" w:lineRule="auto"/>
      </w:pPr>
      <w:r>
        <w:rPr>
          <w:b/>
          <w:sz w:val="24"/>
        </w:rPr>
        <w:t xml:space="preserve"> </w:t>
      </w:r>
      <w:r>
        <w:rPr>
          <w:b/>
          <w:sz w:val="24"/>
        </w:rPr>
        <w:tab/>
      </w:r>
      <w:r>
        <w:t>Click or tap here to enter text.</w:t>
      </w:r>
      <w:r>
        <w:rPr>
          <w:sz w:val="24"/>
        </w:rPr>
        <w:t xml:space="preserve"> </w:t>
      </w:r>
    </w:p>
    <w:p w14:paraId="66E57B9F" w14:textId="77777777" w:rsidR="00E87E81" w:rsidRDefault="00C9393A">
      <w:pPr>
        <w:spacing w:after="130" w:line="268" w:lineRule="auto"/>
        <w:ind w:left="728" w:right="404" w:hanging="10"/>
      </w:pPr>
      <w:r>
        <w:rPr>
          <w:sz w:val="24"/>
        </w:rPr>
        <w:t xml:space="preserve">n/a </w:t>
      </w:r>
    </w:p>
    <w:p w14:paraId="0CC4794D" w14:textId="77777777" w:rsidR="00E87E81" w:rsidRDefault="00C9393A">
      <w:pPr>
        <w:spacing w:after="120"/>
        <w:ind w:left="718"/>
      </w:pPr>
      <w:r>
        <w:rPr>
          <w:sz w:val="24"/>
        </w:rPr>
        <w:t xml:space="preserve"> </w:t>
      </w:r>
    </w:p>
    <w:p w14:paraId="686E4015" w14:textId="77777777" w:rsidR="00E87E81" w:rsidRDefault="00C9393A">
      <w:pPr>
        <w:spacing w:after="276"/>
      </w:pPr>
      <w:r>
        <w:t xml:space="preserve"> </w:t>
      </w:r>
    </w:p>
    <w:p w14:paraId="689D5FE9" w14:textId="77777777" w:rsidR="00E87E81" w:rsidRDefault="00C9393A">
      <w:pPr>
        <w:pStyle w:val="Heading3"/>
        <w:spacing w:after="312"/>
        <w:ind w:left="-5" w:right="439"/>
      </w:pPr>
      <w:r>
        <w:t>Section 3: Looking Forward</w:t>
      </w:r>
      <w:r>
        <w:rPr>
          <w:b w:val="0"/>
          <w:sz w:val="22"/>
        </w:rPr>
        <w:t xml:space="preserve"> </w:t>
      </w:r>
    </w:p>
    <w:p w14:paraId="78755844" w14:textId="77777777" w:rsidR="00E87E81" w:rsidRDefault="00C9393A">
      <w:pPr>
        <w:numPr>
          <w:ilvl w:val="0"/>
          <w:numId w:val="9"/>
        </w:numPr>
        <w:spacing w:after="264" w:line="268" w:lineRule="auto"/>
        <w:ind w:hanging="658"/>
      </w:pPr>
      <w:r>
        <w:rPr>
          <w:sz w:val="24"/>
        </w:rPr>
        <w:t xml:space="preserve">Please indicate when the Equality Scheme is due for review: </w:t>
      </w:r>
    </w:p>
    <w:p w14:paraId="48C814C0" w14:textId="77777777" w:rsidR="00E87E81" w:rsidRDefault="00C9393A">
      <w:pPr>
        <w:spacing w:after="134" w:line="270" w:lineRule="auto"/>
        <w:ind w:left="766" w:hanging="658"/>
      </w:pPr>
      <w:r>
        <w:rPr>
          <w:b/>
          <w:sz w:val="24"/>
        </w:rPr>
        <w:t xml:space="preserve"> </w:t>
      </w:r>
      <w:r>
        <w:rPr>
          <w:b/>
          <w:sz w:val="24"/>
        </w:rPr>
        <w:tab/>
      </w:r>
      <w:r>
        <w:rPr>
          <w:rFonts w:ascii="Arial" w:eastAsia="Arial" w:hAnsi="Arial" w:cs="Arial"/>
        </w:rPr>
        <w:t>The current Equality Scheme is due for renewal in 2027 as the existing scheme is effective from April 2022 to 2027.</w:t>
      </w:r>
      <w:r>
        <w:rPr>
          <w:sz w:val="24"/>
        </w:rPr>
        <w:t xml:space="preserve"> </w:t>
      </w:r>
    </w:p>
    <w:p w14:paraId="3ED0E0E4" w14:textId="77777777" w:rsidR="00E87E81" w:rsidRDefault="00C9393A">
      <w:pPr>
        <w:spacing w:after="357"/>
        <w:ind w:left="108"/>
      </w:pPr>
      <w:r>
        <w:rPr>
          <w:b/>
          <w:sz w:val="24"/>
        </w:rPr>
        <w:t xml:space="preserve"> </w:t>
      </w:r>
      <w:r>
        <w:rPr>
          <w:b/>
          <w:sz w:val="24"/>
        </w:rPr>
        <w:tab/>
      </w:r>
      <w:r>
        <w:rPr>
          <w:sz w:val="24"/>
        </w:rPr>
        <w:t xml:space="preserve"> </w:t>
      </w:r>
    </w:p>
    <w:p w14:paraId="6E506E2E" w14:textId="77777777" w:rsidR="00E87E81" w:rsidRDefault="00C9393A">
      <w:pPr>
        <w:numPr>
          <w:ilvl w:val="0"/>
          <w:numId w:val="9"/>
        </w:numPr>
        <w:spacing w:after="264" w:line="268" w:lineRule="auto"/>
        <w:ind w:hanging="658"/>
      </w:pPr>
      <w:r>
        <w:rPr>
          <w:sz w:val="24"/>
        </w:rPr>
        <w:t xml:space="preserve">Are there areas of the Equality Scheme arrangements (screening/consultation/training) your organisation anticipates will be focused upon in the next reporting period? </w:t>
      </w:r>
      <w:r>
        <w:rPr>
          <w:i/>
          <w:sz w:val="24"/>
        </w:rPr>
        <w:t>(please provide details)</w:t>
      </w:r>
      <w:r>
        <w:rPr>
          <w:sz w:val="24"/>
        </w:rPr>
        <w:t xml:space="preserve"> </w:t>
      </w:r>
    </w:p>
    <w:p w14:paraId="1E9FD55F" w14:textId="4DF38518" w:rsidR="00E87E81" w:rsidRDefault="00C9393A">
      <w:pPr>
        <w:spacing w:after="105" w:line="268" w:lineRule="auto"/>
        <w:ind w:left="751" w:right="404" w:hanging="658"/>
      </w:pPr>
      <w:r>
        <w:rPr>
          <w:b/>
          <w:sz w:val="24"/>
        </w:rPr>
        <w:t xml:space="preserve"> </w:t>
      </w:r>
      <w:r>
        <w:rPr>
          <w:b/>
          <w:sz w:val="24"/>
        </w:rPr>
        <w:tab/>
      </w:r>
      <w:r>
        <w:rPr>
          <w:sz w:val="24"/>
        </w:rPr>
        <w:t xml:space="preserve">The Disability Action plan is due for review in </w:t>
      </w:r>
      <w:r w:rsidR="005C3290">
        <w:rPr>
          <w:sz w:val="24"/>
        </w:rPr>
        <w:t>2025,</w:t>
      </w:r>
      <w:r>
        <w:rPr>
          <w:sz w:val="24"/>
        </w:rPr>
        <w:t xml:space="preserve"> and this will be undertaken with the FE Sector Group. </w:t>
      </w:r>
    </w:p>
    <w:p w14:paraId="74C95E52" w14:textId="77777777" w:rsidR="00E87E81" w:rsidRDefault="00C9393A">
      <w:pPr>
        <w:spacing w:after="141" w:line="270" w:lineRule="auto"/>
        <w:ind w:left="776" w:hanging="10"/>
      </w:pPr>
      <w:r>
        <w:rPr>
          <w:rFonts w:ascii="Arial" w:eastAsia="Arial" w:hAnsi="Arial" w:cs="Arial"/>
        </w:rPr>
        <w:t>Online Screening for policyholder’s approach will be reviewed for Managers.  This had been scheduled for 24/25 but due to review it will be disseminated in 2025/26 academic year.</w:t>
      </w:r>
      <w:r>
        <w:rPr>
          <w:sz w:val="24"/>
        </w:rPr>
        <w:t xml:space="preserve"> </w:t>
      </w:r>
    </w:p>
    <w:p w14:paraId="6C34748F" w14:textId="77777777" w:rsidR="00E87E81" w:rsidRDefault="00C9393A">
      <w:pPr>
        <w:spacing w:after="357"/>
        <w:ind w:left="108"/>
      </w:pPr>
      <w:r>
        <w:rPr>
          <w:b/>
          <w:sz w:val="24"/>
        </w:rPr>
        <w:t xml:space="preserve"> </w:t>
      </w:r>
      <w:r>
        <w:rPr>
          <w:b/>
          <w:sz w:val="24"/>
        </w:rPr>
        <w:tab/>
      </w:r>
      <w:r>
        <w:rPr>
          <w:sz w:val="24"/>
        </w:rPr>
        <w:t xml:space="preserve"> </w:t>
      </w:r>
    </w:p>
    <w:p w14:paraId="33688D0F" w14:textId="77777777" w:rsidR="00E87E81" w:rsidRDefault="00C9393A">
      <w:pPr>
        <w:numPr>
          <w:ilvl w:val="0"/>
          <w:numId w:val="9"/>
        </w:numPr>
        <w:spacing w:after="264" w:line="268" w:lineRule="auto"/>
        <w:ind w:hanging="658"/>
      </w:pPr>
      <w:r>
        <w:rPr>
          <w:sz w:val="24"/>
        </w:rPr>
        <w:t xml:space="preserve">In relation to the advice and services that the Commission offers, what </w:t>
      </w:r>
      <w:r>
        <w:rPr>
          <w:b/>
          <w:sz w:val="24"/>
        </w:rPr>
        <w:t>equality and good relations priorities</w:t>
      </w:r>
      <w:r>
        <w:rPr>
          <w:sz w:val="24"/>
        </w:rPr>
        <w:t xml:space="preserve"> are anticipated over the next reporting period? </w:t>
      </w:r>
      <w:r>
        <w:rPr>
          <w:i/>
          <w:sz w:val="24"/>
        </w:rPr>
        <w:t>(please tick any that apply)</w:t>
      </w:r>
      <w:r>
        <w:rPr>
          <w:sz w:val="24"/>
        </w:rPr>
        <w:t xml:space="preserve"> </w:t>
      </w:r>
    </w:p>
    <w:p w14:paraId="4CF83CB5" w14:textId="77777777" w:rsidR="00E87E81" w:rsidRDefault="00C9393A">
      <w:pPr>
        <w:spacing w:after="0"/>
        <w:ind w:left="108"/>
      </w:pPr>
      <w:r>
        <w:rPr>
          <w:b/>
          <w:sz w:val="37"/>
          <w:vertAlign w:val="superscript"/>
        </w:rPr>
        <w:t xml:space="preserve"> </w:t>
      </w:r>
    </w:p>
    <w:p w14:paraId="6A3DD7CC" w14:textId="77777777" w:rsidR="00E87E81" w:rsidRDefault="00C9393A">
      <w:pPr>
        <w:spacing w:after="264" w:line="268" w:lineRule="auto"/>
        <w:ind w:left="776" w:right="404" w:hanging="10"/>
      </w:pPr>
      <w:r>
        <w:rPr>
          <w:rFonts w:ascii="MS Gothic" w:eastAsia="MS Gothic" w:hAnsi="MS Gothic" w:cs="MS Gothic"/>
          <w:sz w:val="36"/>
        </w:rPr>
        <w:t>☒</w:t>
      </w:r>
      <w:r>
        <w:rPr>
          <w:sz w:val="24"/>
        </w:rPr>
        <w:t xml:space="preserve">  Employment </w:t>
      </w:r>
    </w:p>
    <w:p w14:paraId="618CAA76" w14:textId="77777777" w:rsidR="00E87E81" w:rsidRDefault="00C9393A">
      <w:pPr>
        <w:spacing w:after="264" w:line="268" w:lineRule="auto"/>
        <w:ind w:left="776" w:right="404" w:hanging="10"/>
      </w:pPr>
      <w:r>
        <w:rPr>
          <w:rFonts w:ascii="MS Gothic" w:eastAsia="MS Gothic" w:hAnsi="MS Gothic" w:cs="MS Gothic"/>
          <w:sz w:val="36"/>
        </w:rPr>
        <w:t>☒</w:t>
      </w:r>
      <w:r>
        <w:rPr>
          <w:sz w:val="24"/>
        </w:rPr>
        <w:t xml:space="preserve">  Goods, facilities and services </w:t>
      </w:r>
    </w:p>
    <w:p w14:paraId="6C746CA5" w14:textId="77777777" w:rsidR="00E87E81" w:rsidRDefault="00C9393A">
      <w:pPr>
        <w:spacing w:after="264" w:line="268" w:lineRule="auto"/>
        <w:ind w:left="776" w:right="404" w:hanging="10"/>
      </w:pPr>
      <w:r>
        <w:rPr>
          <w:rFonts w:ascii="MS Gothic" w:eastAsia="MS Gothic" w:hAnsi="MS Gothic" w:cs="MS Gothic"/>
          <w:sz w:val="36"/>
        </w:rPr>
        <w:t>☒</w:t>
      </w:r>
      <w:r>
        <w:rPr>
          <w:sz w:val="24"/>
        </w:rPr>
        <w:t xml:space="preserve">  Legislative changes </w:t>
      </w:r>
    </w:p>
    <w:p w14:paraId="4978F8D7" w14:textId="77777777" w:rsidR="00E87E81" w:rsidRDefault="00C9393A">
      <w:pPr>
        <w:spacing w:after="268"/>
        <w:ind w:right="4910"/>
        <w:jc w:val="right"/>
      </w:pPr>
      <w:r>
        <w:rPr>
          <w:rFonts w:ascii="MS Gothic" w:eastAsia="MS Gothic" w:hAnsi="MS Gothic" w:cs="MS Gothic"/>
          <w:sz w:val="36"/>
        </w:rPr>
        <w:t>☒</w:t>
      </w:r>
      <w:r>
        <w:rPr>
          <w:sz w:val="24"/>
        </w:rPr>
        <w:t xml:space="preserve">  Organisational changes/ new functions </w:t>
      </w:r>
    </w:p>
    <w:p w14:paraId="40EF3688" w14:textId="77777777" w:rsidR="00E87E81" w:rsidRDefault="00C9393A">
      <w:pPr>
        <w:spacing w:after="353" w:line="268" w:lineRule="auto"/>
        <w:ind w:left="776" w:right="404" w:hanging="10"/>
      </w:pPr>
      <w:r>
        <w:rPr>
          <w:rFonts w:ascii="MS Gothic" w:eastAsia="MS Gothic" w:hAnsi="MS Gothic" w:cs="MS Gothic"/>
          <w:sz w:val="36"/>
        </w:rPr>
        <w:t>☐</w:t>
      </w:r>
      <w:r>
        <w:rPr>
          <w:sz w:val="24"/>
        </w:rPr>
        <w:t xml:space="preserve">  Nothing specific, more of the same </w:t>
      </w:r>
    </w:p>
    <w:p w14:paraId="340BE4DC" w14:textId="77777777" w:rsidR="00E87E81" w:rsidRDefault="00C9393A">
      <w:pPr>
        <w:spacing w:after="163" w:line="268" w:lineRule="auto"/>
        <w:ind w:left="103" w:right="404" w:hanging="10"/>
      </w:pPr>
      <w:r>
        <w:rPr>
          <w:b/>
          <w:sz w:val="37"/>
          <w:vertAlign w:val="superscript"/>
        </w:rPr>
        <w:t xml:space="preserve"> </w:t>
      </w:r>
      <w:r>
        <w:rPr>
          <w:rFonts w:ascii="MS Gothic" w:eastAsia="MS Gothic" w:hAnsi="MS Gothic" w:cs="MS Gothic"/>
          <w:sz w:val="36"/>
        </w:rPr>
        <w:t>☐</w:t>
      </w:r>
      <w:r>
        <w:rPr>
          <w:sz w:val="24"/>
        </w:rPr>
        <w:t xml:space="preserve">  Other (please state):  </w:t>
      </w:r>
    </w:p>
    <w:p w14:paraId="4757A383" w14:textId="77777777" w:rsidR="00E87E81" w:rsidRDefault="00C9393A">
      <w:pPr>
        <w:tabs>
          <w:tab w:val="center" w:pos="2112"/>
        </w:tabs>
        <w:spacing w:after="182" w:line="268" w:lineRule="auto"/>
      </w:pPr>
      <w:r>
        <w:rPr>
          <w:b/>
          <w:sz w:val="24"/>
        </w:rPr>
        <w:t xml:space="preserve"> </w:t>
      </w:r>
      <w:r>
        <w:rPr>
          <w:b/>
          <w:sz w:val="24"/>
        </w:rPr>
        <w:tab/>
      </w:r>
      <w:r>
        <w:t>Click or tap here to enter text.</w:t>
      </w:r>
      <w:r>
        <w:rPr>
          <w:sz w:val="24"/>
        </w:rPr>
        <w:t xml:space="preserve"> </w:t>
      </w:r>
    </w:p>
    <w:p w14:paraId="0828BF65" w14:textId="77777777" w:rsidR="00E87E81" w:rsidRDefault="00C9393A">
      <w:pPr>
        <w:spacing w:after="0"/>
      </w:pPr>
      <w:r>
        <w:rPr>
          <w:sz w:val="24"/>
        </w:rPr>
        <w:t xml:space="preserve"> </w:t>
      </w:r>
    </w:p>
    <w:p w14:paraId="1E434143" w14:textId="77777777" w:rsidR="00E87E81" w:rsidRDefault="00E87E81">
      <w:pPr>
        <w:sectPr w:rsidR="00E87E81">
          <w:headerReference w:type="even" r:id="rId28"/>
          <w:headerReference w:type="default" r:id="rId29"/>
          <w:footerReference w:type="even" r:id="rId30"/>
          <w:footerReference w:type="default" r:id="rId31"/>
          <w:headerReference w:type="first" r:id="rId32"/>
          <w:footerReference w:type="first" r:id="rId33"/>
          <w:pgSz w:w="11906" w:h="16841"/>
          <w:pgMar w:top="1445" w:right="835" w:bottom="1471" w:left="1133" w:header="751" w:footer="709" w:gutter="0"/>
          <w:cols w:space="720"/>
        </w:sectPr>
      </w:pPr>
    </w:p>
    <w:p w14:paraId="152B6A54" w14:textId="77777777" w:rsidR="00E87E81" w:rsidRDefault="00C9393A">
      <w:pPr>
        <w:pStyle w:val="Heading3"/>
        <w:spacing w:after="236"/>
        <w:ind w:left="-5" w:right="439"/>
      </w:pPr>
      <w:r>
        <w:t xml:space="preserve">PART B - Section 49A of the Disability Discrimination Act 1995 (as amended) and Disability Action Plans </w:t>
      </w:r>
    </w:p>
    <w:p w14:paraId="3D9ADAD4" w14:textId="77777777" w:rsidR="00E87E81" w:rsidRDefault="00C9393A">
      <w:pPr>
        <w:numPr>
          <w:ilvl w:val="0"/>
          <w:numId w:val="10"/>
        </w:numPr>
        <w:pBdr>
          <w:top w:val="single" w:sz="8" w:space="0" w:color="000000"/>
          <w:left w:val="single" w:sz="8" w:space="0" w:color="000000"/>
          <w:bottom w:val="single" w:sz="15" w:space="0" w:color="000000"/>
          <w:right w:val="single" w:sz="15" w:space="0" w:color="000000"/>
        </w:pBdr>
        <w:spacing w:after="0"/>
        <w:ind w:hanging="242"/>
      </w:pPr>
      <w:r>
        <w:rPr>
          <w:b/>
          <w:sz w:val="24"/>
        </w:rPr>
        <w:t>Number of action measures</w:t>
      </w:r>
      <w:r>
        <w:rPr>
          <w:sz w:val="24"/>
        </w:rPr>
        <w:t xml:space="preserve"> for this </w:t>
      </w:r>
      <w:r>
        <w:rPr>
          <w:b/>
          <w:sz w:val="24"/>
        </w:rPr>
        <w:t>reporting period</w:t>
      </w:r>
      <w:r>
        <w:rPr>
          <w:sz w:val="24"/>
        </w:rPr>
        <w:t xml:space="preserve"> that have been: </w:t>
      </w:r>
    </w:p>
    <w:tbl>
      <w:tblPr>
        <w:tblStyle w:val="TableGrid"/>
        <w:tblW w:w="13953" w:type="dxa"/>
        <w:tblInd w:w="5" w:type="dxa"/>
        <w:tblCellMar>
          <w:top w:w="56" w:type="dxa"/>
          <w:left w:w="115" w:type="dxa"/>
          <w:right w:w="115" w:type="dxa"/>
        </w:tblCellMar>
        <w:tblLook w:val="04A0" w:firstRow="1" w:lastRow="0" w:firstColumn="1" w:lastColumn="0" w:noHBand="0" w:noVBand="1"/>
      </w:tblPr>
      <w:tblGrid>
        <w:gridCol w:w="4649"/>
        <w:gridCol w:w="4652"/>
        <w:gridCol w:w="4652"/>
      </w:tblGrid>
      <w:tr w:rsidR="00E87E81" w14:paraId="22F17E13" w14:textId="77777777">
        <w:trPr>
          <w:trHeight w:val="970"/>
        </w:trPr>
        <w:tc>
          <w:tcPr>
            <w:tcW w:w="4649" w:type="dxa"/>
            <w:tcBorders>
              <w:top w:val="single" w:sz="4" w:space="0" w:color="000000"/>
              <w:left w:val="single" w:sz="4" w:space="0" w:color="000000"/>
              <w:bottom w:val="single" w:sz="4" w:space="0" w:color="000000"/>
              <w:right w:val="single" w:sz="4" w:space="0" w:color="000000"/>
            </w:tcBorders>
          </w:tcPr>
          <w:p w14:paraId="78C9C756" w14:textId="77777777" w:rsidR="00E87E81" w:rsidRDefault="00C9393A">
            <w:pPr>
              <w:ind w:right="1"/>
              <w:jc w:val="center"/>
            </w:pPr>
            <w:r>
              <w:rPr>
                <w:rFonts w:ascii="Arial" w:eastAsia="Arial" w:hAnsi="Arial" w:cs="Arial"/>
                <w:b/>
                <w:sz w:val="28"/>
              </w:rPr>
              <w:t xml:space="preserve">9 </w:t>
            </w:r>
          </w:p>
        </w:tc>
        <w:tc>
          <w:tcPr>
            <w:tcW w:w="4652" w:type="dxa"/>
            <w:tcBorders>
              <w:top w:val="single" w:sz="4" w:space="0" w:color="000000"/>
              <w:left w:val="single" w:sz="4" w:space="0" w:color="000000"/>
              <w:bottom w:val="single" w:sz="4" w:space="0" w:color="000000"/>
              <w:right w:val="single" w:sz="4" w:space="0" w:color="000000"/>
            </w:tcBorders>
          </w:tcPr>
          <w:p w14:paraId="6FF123A7" w14:textId="77777777" w:rsidR="00E87E81" w:rsidRDefault="00C9393A">
            <w:pPr>
              <w:ind w:right="2"/>
              <w:jc w:val="center"/>
            </w:pPr>
            <w:r>
              <w:rPr>
                <w:rFonts w:ascii="Arial" w:eastAsia="Arial" w:hAnsi="Arial" w:cs="Arial"/>
                <w:b/>
                <w:sz w:val="28"/>
              </w:rPr>
              <w:t xml:space="preserve">2 </w:t>
            </w:r>
          </w:p>
        </w:tc>
        <w:tc>
          <w:tcPr>
            <w:tcW w:w="4652" w:type="dxa"/>
            <w:tcBorders>
              <w:top w:val="single" w:sz="4" w:space="0" w:color="000000"/>
              <w:left w:val="single" w:sz="4" w:space="0" w:color="000000"/>
              <w:bottom w:val="single" w:sz="4" w:space="0" w:color="000000"/>
              <w:right w:val="single" w:sz="4" w:space="0" w:color="000000"/>
            </w:tcBorders>
          </w:tcPr>
          <w:p w14:paraId="10F1AFC9" w14:textId="77777777" w:rsidR="00E87E81" w:rsidRDefault="00C9393A">
            <w:pPr>
              <w:ind w:right="3"/>
              <w:jc w:val="center"/>
            </w:pPr>
            <w:r>
              <w:rPr>
                <w:rFonts w:ascii="Arial" w:eastAsia="Arial" w:hAnsi="Arial" w:cs="Arial"/>
                <w:b/>
                <w:sz w:val="28"/>
              </w:rPr>
              <w:t xml:space="preserve">0 </w:t>
            </w:r>
          </w:p>
        </w:tc>
      </w:tr>
      <w:tr w:rsidR="00E87E81" w14:paraId="1CB2356A" w14:textId="77777777">
        <w:trPr>
          <w:trHeight w:val="526"/>
        </w:trPr>
        <w:tc>
          <w:tcPr>
            <w:tcW w:w="4649" w:type="dxa"/>
            <w:tcBorders>
              <w:top w:val="single" w:sz="4" w:space="0" w:color="000000"/>
              <w:left w:val="single" w:sz="4" w:space="0" w:color="000000"/>
              <w:bottom w:val="single" w:sz="4" w:space="0" w:color="000000"/>
              <w:right w:val="single" w:sz="4" w:space="0" w:color="000000"/>
            </w:tcBorders>
          </w:tcPr>
          <w:p w14:paraId="257E6064" w14:textId="77777777" w:rsidR="00E87E81" w:rsidRDefault="00C9393A">
            <w:pPr>
              <w:jc w:val="center"/>
            </w:pPr>
            <w:r>
              <w:rPr>
                <w:rFonts w:ascii="Arial" w:eastAsia="Arial" w:hAnsi="Arial" w:cs="Arial"/>
                <w:sz w:val="24"/>
              </w:rPr>
              <w:t xml:space="preserve">Fully achieved </w:t>
            </w:r>
          </w:p>
        </w:tc>
        <w:tc>
          <w:tcPr>
            <w:tcW w:w="4652" w:type="dxa"/>
            <w:tcBorders>
              <w:top w:val="single" w:sz="4" w:space="0" w:color="000000"/>
              <w:left w:val="single" w:sz="4" w:space="0" w:color="000000"/>
              <w:bottom w:val="single" w:sz="4" w:space="0" w:color="000000"/>
              <w:right w:val="single" w:sz="4" w:space="0" w:color="000000"/>
            </w:tcBorders>
          </w:tcPr>
          <w:p w14:paraId="7C44ACB9" w14:textId="77777777" w:rsidR="00E87E81" w:rsidRDefault="00C9393A">
            <w:pPr>
              <w:ind w:right="5"/>
              <w:jc w:val="center"/>
            </w:pPr>
            <w:r>
              <w:rPr>
                <w:rFonts w:ascii="Arial" w:eastAsia="Arial" w:hAnsi="Arial" w:cs="Arial"/>
                <w:sz w:val="24"/>
              </w:rPr>
              <w:t xml:space="preserve">Partially achieved </w:t>
            </w:r>
          </w:p>
        </w:tc>
        <w:tc>
          <w:tcPr>
            <w:tcW w:w="4652" w:type="dxa"/>
            <w:tcBorders>
              <w:top w:val="single" w:sz="4" w:space="0" w:color="000000"/>
              <w:left w:val="single" w:sz="4" w:space="0" w:color="000000"/>
              <w:bottom w:val="single" w:sz="4" w:space="0" w:color="000000"/>
              <w:right w:val="single" w:sz="4" w:space="0" w:color="000000"/>
            </w:tcBorders>
          </w:tcPr>
          <w:p w14:paraId="71A33196" w14:textId="77777777" w:rsidR="00E87E81" w:rsidRDefault="00C9393A">
            <w:pPr>
              <w:jc w:val="center"/>
            </w:pPr>
            <w:r>
              <w:rPr>
                <w:rFonts w:ascii="Arial" w:eastAsia="Arial" w:hAnsi="Arial" w:cs="Arial"/>
                <w:sz w:val="24"/>
              </w:rPr>
              <w:t xml:space="preserve">Not achieved </w:t>
            </w:r>
          </w:p>
        </w:tc>
      </w:tr>
    </w:tbl>
    <w:p w14:paraId="7BB7E8F7" w14:textId="77777777" w:rsidR="00E87E81" w:rsidRDefault="00C9393A">
      <w:pPr>
        <w:spacing w:after="246"/>
      </w:pPr>
      <w:r>
        <w:rPr>
          <w:rFonts w:ascii="Arial" w:eastAsia="Arial" w:hAnsi="Arial" w:cs="Arial"/>
          <w:b/>
          <w:sz w:val="28"/>
        </w:rPr>
        <w:t xml:space="preserve"> </w:t>
      </w:r>
    </w:p>
    <w:p w14:paraId="5971342E" w14:textId="77777777" w:rsidR="00E87E81" w:rsidRDefault="00C9393A">
      <w:pPr>
        <w:numPr>
          <w:ilvl w:val="0"/>
          <w:numId w:val="10"/>
        </w:numPr>
        <w:pBdr>
          <w:top w:val="single" w:sz="8" w:space="0" w:color="000000"/>
          <w:left w:val="single" w:sz="8" w:space="0" w:color="000000"/>
          <w:bottom w:val="single" w:sz="15" w:space="0" w:color="000000"/>
          <w:right w:val="single" w:sz="15" w:space="0" w:color="000000"/>
        </w:pBdr>
        <w:spacing w:after="274" w:line="267" w:lineRule="auto"/>
        <w:ind w:left="227" w:hanging="242"/>
      </w:pPr>
      <w:r>
        <w:rPr>
          <w:sz w:val="24"/>
        </w:rPr>
        <w:t xml:space="preserve">Please outline below details on </w:t>
      </w:r>
      <w:r>
        <w:rPr>
          <w:sz w:val="24"/>
          <w:u w:val="single" w:color="000000"/>
        </w:rPr>
        <w:t xml:space="preserve">all </w:t>
      </w:r>
      <w:r>
        <w:rPr>
          <w:b/>
          <w:sz w:val="24"/>
        </w:rPr>
        <w:t xml:space="preserve">actions that have been fully achieved </w:t>
      </w:r>
      <w:r>
        <w:rPr>
          <w:sz w:val="24"/>
        </w:rPr>
        <w:t xml:space="preserve">in the reporting period. </w:t>
      </w:r>
    </w:p>
    <w:p w14:paraId="66EBAAA4" w14:textId="77777777" w:rsidR="00E87E81" w:rsidRDefault="00C9393A">
      <w:pPr>
        <w:spacing w:after="0" w:line="268" w:lineRule="auto"/>
        <w:ind w:left="10" w:right="404" w:hanging="10"/>
      </w:pPr>
      <w:r>
        <w:rPr>
          <w:sz w:val="24"/>
        </w:rPr>
        <w:t xml:space="preserve">2 (a) Please highlight what </w:t>
      </w:r>
      <w:r>
        <w:rPr>
          <w:b/>
          <w:sz w:val="24"/>
        </w:rPr>
        <w:t>public life measures</w:t>
      </w:r>
      <w:r>
        <w:rPr>
          <w:sz w:val="24"/>
        </w:rPr>
        <w:t xml:space="preserve"> have been achieved to encourage disabled people to participate in public life at National, Regional and Local levels: </w:t>
      </w:r>
    </w:p>
    <w:tbl>
      <w:tblPr>
        <w:tblStyle w:val="TableGrid"/>
        <w:tblW w:w="13070" w:type="dxa"/>
        <w:tblInd w:w="5" w:type="dxa"/>
        <w:tblCellMar>
          <w:top w:w="51" w:type="dxa"/>
          <w:left w:w="108" w:type="dxa"/>
          <w:right w:w="115" w:type="dxa"/>
        </w:tblCellMar>
        <w:tblLook w:val="04A0" w:firstRow="1" w:lastRow="0" w:firstColumn="1" w:lastColumn="0" w:noHBand="0" w:noVBand="1"/>
      </w:tblPr>
      <w:tblGrid>
        <w:gridCol w:w="2088"/>
        <w:gridCol w:w="3961"/>
        <w:gridCol w:w="3241"/>
        <w:gridCol w:w="3780"/>
      </w:tblGrid>
      <w:tr w:rsidR="00E87E81" w14:paraId="7321A153" w14:textId="77777777">
        <w:trPr>
          <w:trHeight w:val="667"/>
        </w:trPr>
        <w:tc>
          <w:tcPr>
            <w:tcW w:w="2088" w:type="dxa"/>
            <w:tcBorders>
              <w:top w:val="single" w:sz="4" w:space="0" w:color="000000"/>
              <w:left w:val="single" w:sz="4" w:space="0" w:color="000000"/>
              <w:bottom w:val="single" w:sz="4" w:space="0" w:color="000000"/>
              <w:right w:val="single" w:sz="4" w:space="0" w:color="000000"/>
            </w:tcBorders>
            <w:vAlign w:val="center"/>
          </w:tcPr>
          <w:p w14:paraId="79FE3EED" w14:textId="77777777" w:rsidR="00E87E81" w:rsidRDefault="00C9393A">
            <w:r>
              <w:rPr>
                <w:sz w:val="24"/>
              </w:rPr>
              <w:t xml:space="preserve">Level </w:t>
            </w:r>
          </w:p>
        </w:tc>
        <w:tc>
          <w:tcPr>
            <w:tcW w:w="3961" w:type="dxa"/>
            <w:tcBorders>
              <w:top w:val="single" w:sz="4" w:space="0" w:color="000000"/>
              <w:left w:val="single" w:sz="4" w:space="0" w:color="000000"/>
              <w:bottom w:val="single" w:sz="4" w:space="0" w:color="000000"/>
              <w:right w:val="single" w:sz="4" w:space="0" w:color="000000"/>
            </w:tcBorders>
            <w:vAlign w:val="center"/>
          </w:tcPr>
          <w:p w14:paraId="29C0F2C6" w14:textId="77777777" w:rsidR="00E87E81" w:rsidRDefault="00C9393A">
            <w:r>
              <w:rPr>
                <w:sz w:val="24"/>
              </w:rPr>
              <w:t xml:space="preserve">Public Life Action Measures </w:t>
            </w:r>
          </w:p>
        </w:tc>
        <w:tc>
          <w:tcPr>
            <w:tcW w:w="3241" w:type="dxa"/>
            <w:tcBorders>
              <w:top w:val="single" w:sz="4" w:space="0" w:color="000000"/>
              <w:left w:val="single" w:sz="4" w:space="0" w:color="000000"/>
              <w:bottom w:val="single" w:sz="4" w:space="0" w:color="000000"/>
              <w:right w:val="single" w:sz="4" w:space="0" w:color="000000"/>
            </w:tcBorders>
            <w:vAlign w:val="center"/>
          </w:tcPr>
          <w:p w14:paraId="6A2E6653" w14:textId="17F0A7B2" w:rsidR="00E87E81" w:rsidRDefault="005C3290">
            <w:r>
              <w:rPr>
                <w:sz w:val="24"/>
              </w:rPr>
              <w:t>Outputs</w:t>
            </w:r>
            <w:r w:rsidR="00C9393A">
              <w:rPr>
                <w:sz w:val="24"/>
              </w:rPr>
              <w:t xml:space="preserve"> </w:t>
            </w:r>
          </w:p>
        </w:tc>
        <w:tc>
          <w:tcPr>
            <w:tcW w:w="3780" w:type="dxa"/>
            <w:tcBorders>
              <w:top w:val="single" w:sz="4" w:space="0" w:color="000000"/>
              <w:left w:val="single" w:sz="4" w:space="0" w:color="000000"/>
              <w:bottom w:val="single" w:sz="4" w:space="0" w:color="000000"/>
              <w:right w:val="single" w:sz="4" w:space="0" w:color="000000"/>
            </w:tcBorders>
            <w:vAlign w:val="center"/>
          </w:tcPr>
          <w:p w14:paraId="11187A89" w14:textId="61D56AA0" w:rsidR="00E87E81" w:rsidRDefault="00C9393A">
            <w:r>
              <w:rPr>
                <w:sz w:val="24"/>
              </w:rPr>
              <w:t xml:space="preserve">Outcomes / </w:t>
            </w:r>
            <w:r w:rsidR="005C3290">
              <w:rPr>
                <w:sz w:val="24"/>
              </w:rPr>
              <w:t>Impact</w:t>
            </w:r>
            <w:r>
              <w:rPr>
                <w:sz w:val="24"/>
              </w:rPr>
              <w:t xml:space="preserve"> </w:t>
            </w:r>
          </w:p>
        </w:tc>
      </w:tr>
      <w:tr w:rsidR="00E87E81" w14:paraId="56E5118D" w14:textId="77777777">
        <w:trPr>
          <w:trHeight w:val="422"/>
        </w:trPr>
        <w:tc>
          <w:tcPr>
            <w:tcW w:w="2088" w:type="dxa"/>
            <w:tcBorders>
              <w:top w:val="single" w:sz="4" w:space="0" w:color="000000"/>
              <w:left w:val="single" w:sz="4" w:space="0" w:color="000000"/>
              <w:bottom w:val="single" w:sz="4" w:space="0" w:color="000000"/>
              <w:right w:val="single" w:sz="4" w:space="0" w:color="000000"/>
            </w:tcBorders>
          </w:tcPr>
          <w:p w14:paraId="6C36D8E6" w14:textId="5B6D2F49" w:rsidR="00E87E81" w:rsidRDefault="00C9393A">
            <w:r>
              <w:rPr>
                <w:sz w:val="24"/>
              </w:rPr>
              <w:t>National</w:t>
            </w:r>
          </w:p>
        </w:tc>
        <w:tc>
          <w:tcPr>
            <w:tcW w:w="3961" w:type="dxa"/>
            <w:tcBorders>
              <w:top w:val="single" w:sz="4" w:space="0" w:color="000000"/>
              <w:left w:val="single" w:sz="4" w:space="0" w:color="000000"/>
              <w:bottom w:val="single" w:sz="4" w:space="0" w:color="000000"/>
              <w:right w:val="single" w:sz="4" w:space="0" w:color="000000"/>
            </w:tcBorders>
          </w:tcPr>
          <w:p w14:paraId="0F2BD131" w14:textId="77777777" w:rsidR="00E87E81" w:rsidRDefault="00C9393A">
            <w:r>
              <w:t>Click or tap here to enter text.</w:t>
            </w:r>
            <w:r>
              <w:rPr>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1F04EBFE" w14:textId="77777777" w:rsidR="00E87E81" w:rsidRDefault="00C9393A">
            <w:r>
              <w:t>Click or tap here to enter text.</w:t>
            </w:r>
            <w:r>
              <w:rPr>
                <w:sz w:val="24"/>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1ADE22AD" w14:textId="77777777" w:rsidR="00E87E81" w:rsidRDefault="00C9393A">
            <w:r>
              <w:t>Click or tap here to enter text.</w:t>
            </w:r>
            <w:r>
              <w:rPr>
                <w:sz w:val="24"/>
              </w:rPr>
              <w:t xml:space="preserve"> </w:t>
            </w:r>
          </w:p>
        </w:tc>
      </w:tr>
      <w:tr w:rsidR="00E87E81" w14:paraId="5A6BACD7" w14:textId="77777777">
        <w:trPr>
          <w:trHeight w:val="422"/>
        </w:trPr>
        <w:tc>
          <w:tcPr>
            <w:tcW w:w="2088" w:type="dxa"/>
            <w:tcBorders>
              <w:top w:val="single" w:sz="4" w:space="0" w:color="000000"/>
              <w:left w:val="single" w:sz="4" w:space="0" w:color="000000"/>
              <w:bottom w:val="single" w:sz="4" w:space="0" w:color="000000"/>
              <w:right w:val="single" w:sz="4" w:space="0" w:color="000000"/>
            </w:tcBorders>
          </w:tcPr>
          <w:p w14:paraId="2CDF2BBC" w14:textId="334F58AE" w:rsidR="00E87E81" w:rsidRDefault="00C9393A">
            <w:r>
              <w:rPr>
                <w:sz w:val="24"/>
              </w:rPr>
              <w:t>Regional</w:t>
            </w:r>
          </w:p>
        </w:tc>
        <w:tc>
          <w:tcPr>
            <w:tcW w:w="3961" w:type="dxa"/>
            <w:tcBorders>
              <w:top w:val="single" w:sz="4" w:space="0" w:color="000000"/>
              <w:left w:val="single" w:sz="4" w:space="0" w:color="000000"/>
              <w:bottom w:val="single" w:sz="4" w:space="0" w:color="000000"/>
              <w:right w:val="single" w:sz="4" w:space="0" w:color="000000"/>
            </w:tcBorders>
          </w:tcPr>
          <w:p w14:paraId="089D9927" w14:textId="77777777" w:rsidR="00E87E81" w:rsidRDefault="00C9393A">
            <w:r>
              <w:t>Click or tap here to enter text.</w:t>
            </w:r>
            <w:r>
              <w:rPr>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21091615" w14:textId="77777777" w:rsidR="00E87E81" w:rsidRDefault="00C9393A">
            <w:r>
              <w:t>Click or tap here to enter text.</w:t>
            </w:r>
            <w:r>
              <w:rPr>
                <w:sz w:val="24"/>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74A0DDD8" w14:textId="77777777" w:rsidR="00E87E81" w:rsidRDefault="00C9393A">
            <w:r>
              <w:t>Click or tap here to enter text.</w:t>
            </w:r>
            <w:r>
              <w:rPr>
                <w:sz w:val="24"/>
              </w:rPr>
              <w:t xml:space="preserve"> </w:t>
            </w:r>
          </w:p>
        </w:tc>
      </w:tr>
      <w:tr w:rsidR="00E87E81" w14:paraId="25303B70" w14:textId="77777777">
        <w:trPr>
          <w:trHeight w:val="425"/>
        </w:trPr>
        <w:tc>
          <w:tcPr>
            <w:tcW w:w="2088" w:type="dxa"/>
            <w:tcBorders>
              <w:top w:val="single" w:sz="4" w:space="0" w:color="000000"/>
              <w:left w:val="single" w:sz="4" w:space="0" w:color="000000"/>
              <w:bottom w:val="single" w:sz="4" w:space="0" w:color="000000"/>
              <w:right w:val="single" w:sz="4" w:space="0" w:color="000000"/>
            </w:tcBorders>
          </w:tcPr>
          <w:p w14:paraId="6FD29A3B" w14:textId="426BCF00" w:rsidR="00E87E81" w:rsidRDefault="00C9393A">
            <w:r>
              <w:rPr>
                <w:sz w:val="24"/>
              </w:rPr>
              <w:t>Local</w:t>
            </w:r>
          </w:p>
        </w:tc>
        <w:tc>
          <w:tcPr>
            <w:tcW w:w="3961" w:type="dxa"/>
            <w:tcBorders>
              <w:top w:val="single" w:sz="4" w:space="0" w:color="000000"/>
              <w:left w:val="single" w:sz="4" w:space="0" w:color="000000"/>
              <w:bottom w:val="single" w:sz="4" w:space="0" w:color="000000"/>
              <w:right w:val="single" w:sz="4" w:space="0" w:color="000000"/>
            </w:tcBorders>
          </w:tcPr>
          <w:p w14:paraId="7D73B960" w14:textId="77777777" w:rsidR="00E87E81" w:rsidRDefault="00C9393A">
            <w:r>
              <w:t>Click or tap here to enter text.</w:t>
            </w:r>
            <w:r>
              <w:rPr>
                <w:sz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B9B8019" w14:textId="77777777" w:rsidR="00E87E81" w:rsidRDefault="00C9393A">
            <w:r>
              <w:t>Click or tap here to enter text.</w:t>
            </w:r>
            <w:r>
              <w:rPr>
                <w:sz w:val="24"/>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778E3265" w14:textId="77777777" w:rsidR="00E87E81" w:rsidRDefault="00C9393A">
            <w:r>
              <w:t>Click or tap here to enter text.</w:t>
            </w:r>
            <w:r>
              <w:rPr>
                <w:sz w:val="24"/>
              </w:rPr>
              <w:t xml:space="preserve"> </w:t>
            </w:r>
          </w:p>
        </w:tc>
      </w:tr>
    </w:tbl>
    <w:p w14:paraId="4664FD25" w14:textId="77777777" w:rsidR="00E87E81" w:rsidRDefault="00C9393A">
      <w:pPr>
        <w:spacing w:after="219"/>
      </w:pPr>
      <w:r>
        <w:rPr>
          <w:sz w:val="24"/>
        </w:rPr>
        <w:t xml:space="preserve"> </w:t>
      </w:r>
    </w:p>
    <w:p w14:paraId="2B505CE5" w14:textId="77777777" w:rsidR="00E87E81" w:rsidRDefault="00C9393A">
      <w:pPr>
        <w:spacing w:after="221"/>
      </w:pPr>
      <w:r>
        <w:rPr>
          <w:sz w:val="24"/>
        </w:rPr>
        <w:t xml:space="preserve"> </w:t>
      </w:r>
    </w:p>
    <w:p w14:paraId="4508789C" w14:textId="77777777" w:rsidR="00E87E81" w:rsidRDefault="00C9393A">
      <w:pPr>
        <w:spacing w:after="221"/>
      </w:pPr>
      <w:r>
        <w:rPr>
          <w:sz w:val="24"/>
        </w:rPr>
        <w:t xml:space="preserve"> </w:t>
      </w:r>
    </w:p>
    <w:p w14:paraId="7107D415" w14:textId="77777777" w:rsidR="00E87E81" w:rsidRDefault="00C9393A">
      <w:pPr>
        <w:spacing w:after="0"/>
      </w:pPr>
      <w:r>
        <w:rPr>
          <w:sz w:val="24"/>
        </w:rPr>
        <w:t xml:space="preserve"> </w:t>
      </w:r>
    </w:p>
    <w:p w14:paraId="54601A8C" w14:textId="77777777" w:rsidR="00E87E81" w:rsidRDefault="00C9393A">
      <w:pPr>
        <w:spacing w:after="221"/>
      </w:pPr>
      <w:r>
        <w:rPr>
          <w:sz w:val="24"/>
        </w:rPr>
        <w:t xml:space="preserve"> </w:t>
      </w:r>
    </w:p>
    <w:p w14:paraId="05E73C83" w14:textId="77777777" w:rsidR="00E87E81" w:rsidRDefault="00C9393A">
      <w:pPr>
        <w:spacing w:after="0" w:line="268" w:lineRule="auto"/>
        <w:ind w:left="10" w:right="404" w:hanging="10"/>
      </w:pPr>
      <w:r>
        <w:rPr>
          <w:sz w:val="24"/>
        </w:rPr>
        <w:t xml:space="preserve">2(b) What </w:t>
      </w:r>
      <w:r>
        <w:rPr>
          <w:b/>
          <w:sz w:val="24"/>
        </w:rPr>
        <w:t>training action measures</w:t>
      </w:r>
      <w:r>
        <w:rPr>
          <w:sz w:val="24"/>
        </w:rPr>
        <w:t xml:space="preserve"> were achieved in this reporting period? </w:t>
      </w:r>
    </w:p>
    <w:tbl>
      <w:tblPr>
        <w:tblStyle w:val="TableGrid"/>
        <w:tblW w:w="13250" w:type="dxa"/>
        <w:tblInd w:w="5" w:type="dxa"/>
        <w:tblCellMar>
          <w:top w:w="50" w:type="dxa"/>
          <w:left w:w="108" w:type="dxa"/>
          <w:right w:w="96" w:type="dxa"/>
        </w:tblCellMar>
        <w:tblLook w:val="04A0" w:firstRow="1" w:lastRow="0" w:firstColumn="1" w:lastColumn="0" w:noHBand="0" w:noVBand="1"/>
      </w:tblPr>
      <w:tblGrid>
        <w:gridCol w:w="648"/>
        <w:gridCol w:w="3421"/>
        <w:gridCol w:w="4140"/>
        <w:gridCol w:w="5041"/>
      </w:tblGrid>
      <w:tr w:rsidR="00E87E81" w14:paraId="36BA5172" w14:textId="77777777">
        <w:trPr>
          <w:trHeight w:val="667"/>
        </w:trPr>
        <w:tc>
          <w:tcPr>
            <w:tcW w:w="648" w:type="dxa"/>
            <w:tcBorders>
              <w:top w:val="single" w:sz="4" w:space="0" w:color="000000"/>
              <w:left w:val="single" w:sz="4" w:space="0" w:color="000000"/>
              <w:bottom w:val="single" w:sz="4" w:space="0" w:color="000000"/>
              <w:right w:val="single" w:sz="4" w:space="0" w:color="000000"/>
            </w:tcBorders>
            <w:vAlign w:val="center"/>
          </w:tcPr>
          <w:p w14:paraId="1309244A" w14:textId="77777777" w:rsidR="00E87E81" w:rsidRDefault="00C9393A">
            <w:pPr>
              <w:ind w:left="43"/>
              <w:jc w:val="center"/>
            </w:pPr>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60C1F549" w14:textId="77777777" w:rsidR="00E87E81" w:rsidRDefault="00C9393A">
            <w:r>
              <w:rPr>
                <w:sz w:val="24"/>
              </w:rPr>
              <w:t xml:space="preserve">Training Action Measures </w:t>
            </w:r>
          </w:p>
        </w:tc>
        <w:tc>
          <w:tcPr>
            <w:tcW w:w="4140" w:type="dxa"/>
            <w:tcBorders>
              <w:top w:val="single" w:sz="4" w:space="0" w:color="000000"/>
              <w:left w:val="single" w:sz="4" w:space="0" w:color="000000"/>
              <w:bottom w:val="single" w:sz="4" w:space="0" w:color="000000"/>
              <w:right w:val="single" w:sz="4" w:space="0" w:color="000000"/>
            </w:tcBorders>
            <w:vAlign w:val="center"/>
          </w:tcPr>
          <w:p w14:paraId="0BEBD986" w14:textId="77777777" w:rsidR="00E87E81" w:rsidRDefault="00C9393A">
            <w:r>
              <w:rPr>
                <w:sz w:val="24"/>
              </w:rPr>
              <w:t xml:space="preserve">Outputs </w:t>
            </w:r>
          </w:p>
        </w:tc>
        <w:tc>
          <w:tcPr>
            <w:tcW w:w="5041" w:type="dxa"/>
            <w:tcBorders>
              <w:top w:val="single" w:sz="4" w:space="0" w:color="000000"/>
              <w:left w:val="single" w:sz="4" w:space="0" w:color="000000"/>
              <w:bottom w:val="single" w:sz="4" w:space="0" w:color="000000"/>
              <w:right w:val="single" w:sz="4" w:space="0" w:color="000000"/>
            </w:tcBorders>
            <w:vAlign w:val="center"/>
          </w:tcPr>
          <w:p w14:paraId="7204A1A6" w14:textId="77777777" w:rsidR="00E87E81" w:rsidRDefault="00C9393A">
            <w:r>
              <w:rPr>
                <w:sz w:val="24"/>
              </w:rPr>
              <w:t xml:space="preserve">Outcome / Impact </w:t>
            </w:r>
          </w:p>
        </w:tc>
      </w:tr>
      <w:tr w:rsidR="00E87E81" w14:paraId="79DD9927" w14:textId="77777777">
        <w:trPr>
          <w:trHeight w:val="2237"/>
        </w:trPr>
        <w:tc>
          <w:tcPr>
            <w:tcW w:w="648" w:type="dxa"/>
            <w:tcBorders>
              <w:top w:val="single" w:sz="4" w:space="0" w:color="000000"/>
              <w:left w:val="single" w:sz="4" w:space="0" w:color="000000"/>
              <w:bottom w:val="single" w:sz="4" w:space="0" w:color="000000"/>
              <w:right w:val="single" w:sz="4" w:space="0" w:color="000000"/>
            </w:tcBorders>
            <w:vAlign w:val="center"/>
          </w:tcPr>
          <w:p w14:paraId="24D34ADF" w14:textId="77777777" w:rsidR="00E87E81" w:rsidRDefault="00C9393A">
            <w:r>
              <w:rPr>
                <w:sz w:val="24"/>
              </w:rPr>
              <w:t xml:space="preserve">1 </w:t>
            </w:r>
          </w:p>
        </w:tc>
        <w:tc>
          <w:tcPr>
            <w:tcW w:w="3421" w:type="dxa"/>
            <w:tcBorders>
              <w:top w:val="single" w:sz="4" w:space="0" w:color="000000"/>
              <w:left w:val="single" w:sz="4" w:space="0" w:color="000000"/>
              <w:bottom w:val="single" w:sz="4" w:space="0" w:color="000000"/>
              <w:right w:val="single" w:sz="4" w:space="0" w:color="000000"/>
            </w:tcBorders>
            <w:vAlign w:val="center"/>
          </w:tcPr>
          <w:p w14:paraId="58EC194A" w14:textId="77777777" w:rsidR="00E87E81" w:rsidRDefault="00C9393A">
            <w:r>
              <w:rPr>
                <w:rFonts w:ascii="Arial" w:eastAsia="Arial" w:hAnsi="Arial" w:cs="Arial"/>
                <w:b/>
              </w:rPr>
              <w:t>Increase awareness of specific barriers faced by people with a disability including through linking in with National Awareness days or weeks.</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vAlign w:val="center"/>
          </w:tcPr>
          <w:p w14:paraId="74930246" w14:textId="77777777" w:rsidR="00E87E81" w:rsidRDefault="00C9393A">
            <w:r>
              <w:rPr>
                <w:rFonts w:ascii="Arial" w:eastAsia="Arial" w:hAnsi="Arial" w:cs="Arial"/>
              </w:rPr>
              <w:t xml:space="preserve">SERC holds Level 1 and Level 2 as a Disability Confident Employer and due for renewal in May 2025.   </w:t>
            </w:r>
          </w:p>
        </w:tc>
        <w:tc>
          <w:tcPr>
            <w:tcW w:w="5041" w:type="dxa"/>
            <w:tcBorders>
              <w:top w:val="single" w:sz="4" w:space="0" w:color="000000"/>
              <w:left w:val="single" w:sz="4" w:space="0" w:color="000000"/>
              <w:bottom w:val="single" w:sz="4" w:space="0" w:color="000000"/>
              <w:right w:val="single" w:sz="4" w:space="0" w:color="000000"/>
            </w:tcBorders>
            <w:vAlign w:val="center"/>
          </w:tcPr>
          <w:p w14:paraId="46CB21D4" w14:textId="77777777" w:rsidR="00E87E81" w:rsidRDefault="00C9393A">
            <w:r>
              <w:rPr>
                <w:rFonts w:ascii="Arial" w:eastAsia="Arial" w:hAnsi="Arial" w:cs="Arial"/>
              </w:rPr>
              <w:t xml:space="preserve">Article and information on the Equality and Good Relations App, logo is on the external website. </w:t>
            </w:r>
          </w:p>
        </w:tc>
      </w:tr>
      <w:tr w:rsidR="00E87E81" w14:paraId="500B4A86" w14:textId="77777777">
        <w:trPr>
          <w:trHeight w:val="2408"/>
        </w:trPr>
        <w:tc>
          <w:tcPr>
            <w:tcW w:w="648" w:type="dxa"/>
            <w:tcBorders>
              <w:top w:val="single" w:sz="4" w:space="0" w:color="000000"/>
              <w:left w:val="single" w:sz="4" w:space="0" w:color="000000"/>
              <w:bottom w:val="single" w:sz="4" w:space="0" w:color="000000"/>
              <w:right w:val="single" w:sz="4" w:space="0" w:color="000000"/>
            </w:tcBorders>
            <w:vAlign w:val="center"/>
          </w:tcPr>
          <w:p w14:paraId="454976E3" w14:textId="77777777" w:rsidR="00E87E81" w:rsidRDefault="00C9393A">
            <w:r>
              <w:rPr>
                <w:sz w:val="24"/>
              </w:rPr>
              <w:t xml:space="preserve">2 </w:t>
            </w:r>
          </w:p>
        </w:tc>
        <w:tc>
          <w:tcPr>
            <w:tcW w:w="3421" w:type="dxa"/>
            <w:tcBorders>
              <w:top w:val="single" w:sz="4" w:space="0" w:color="000000"/>
              <w:left w:val="single" w:sz="4" w:space="0" w:color="000000"/>
              <w:bottom w:val="single" w:sz="4" w:space="0" w:color="000000"/>
              <w:right w:val="single" w:sz="4" w:space="0" w:color="000000"/>
            </w:tcBorders>
            <w:vAlign w:val="center"/>
          </w:tcPr>
          <w:p w14:paraId="2E62B6E9" w14:textId="77777777" w:rsidR="00E87E81" w:rsidRDefault="00C9393A">
            <w:r>
              <w:rPr>
                <w:color w:val="808080"/>
              </w:rPr>
              <w:t>Click or tap here to enter text.</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1C0FD752" w14:textId="77777777" w:rsidR="00E87E81" w:rsidRDefault="00C9393A">
            <w:r>
              <w:rPr>
                <w:rFonts w:ascii="Arial" w:eastAsia="Arial" w:hAnsi="Arial" w:cs="Arial"/>
              </w:rPr>
              <w:t xml:space="preserve">In the Inclusion and Diversity Calendar recognised days as outlined in the recognised days above e.g. deaf awareness week, International Day of Persons with disabilities etc. are identified and articles are undertaken and put on the Equality and Good Relations App as well as the staff and student intranet sites.   </w:t>
            </w:r>
          </w:p>
        </w:tc>
        <w:tc>
          <w:tcPr>
            <w:tcW w:w="5041" w:type="dxa"/>
            <w:tcBorders>
              <w:top w:val="single" w:sz="4" w:space="0" w:color="000000"/>
              <w:left w:val="single" w:sz="4" w:space="0" w:color="000000"/>
              <w:bottom w:val="single" w:sz="4" w:space="0" w:color="000000"/>
              <w:right w:val="single" w:sz="4" w:space="0" w:color="000000"/>
            </w:tcBorders>
            <w:vAlign w:val="center"/>
          </w:tcPr>
          <w:p w14:paraId="26C433FD" w14:textId="77777777" w:rsidR="00E87E81" w:rsidRDefault="00C9393A">
            <w:r>
              <w:rPr>
                <w:rFonts w:ascii="Arial" w:eastAsia="Arial" w:hAnsi="Arial" w:cs="Arial"/>
              </w:rPr>
              <w:t xml:space="preserve">Created awareness in article about AccessAble and Disability Confident Employer along with support that is available for staff and students.  </w:t>
            </w:r>
          </w:p>
        </w:tc>
      </w:tr>
      <w:tr w:rsidR="00E87E81" w14:paraId="78026008" w14:textId="77777777">
        <w:trPr>
          <w:trHeight w:val="2795"/>
        </w:trPr>
        <w:tc>
          <w:tcPr>
            <w:tcW w:w="648" w:type="dxa"/>
            <w:tcBorders>
              <w:top w:val="single" w:sz="4" w:space="0" w:color="000000"/>
              <w:left w:val="single" w:sz="4" w:space="0" w:color="000000"/>
              <w:bottom w:val="single" w:sz="4" w:space="0" w:color="000000"/>
              <w:right w:val="single" w:sz="4" w:space="0" w:color="000000"/>
            </w:tcBorders>
          </w:tcPr>
          <w:p w14:paraId="5C36D9CF"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3F4EBFF4" w14:textId="77777777" w:rsidR="00E87E81" w:rsidRDefault="00C9393A">
            <w:r>
              <w:rPr>
                <w:rFonts w:ascii="Arial" w:eastAsia="Arial" w:hAnsi="Arial" w:cs="Arial"/>
                <w:b/>
              </w:rPr>
              <w:t>Encourage students with a disability to participate more fully in college life.</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vAlign w:val="center"/>
          </w:tcPr>
          <w:p w14:paraId="4B26C0BE" w14:textId="77777777" w:rsidR="00E87E81" w:rsidRDefault="00C9393A">
            <w:pPr>
              <w:ind w:right="10"/>
            </w:pPr>
            <w:r>
              <w:rPr>
                <w:rFonts w:ascii="Arial" w:eastAsia="Arial" w:hAnsi="Arial" w:cs="Arial"/>
                <w:color w:val="0D0D0D"/>
              </w:rPr>
              <w:t xml:space="preserve">The Learning Support Team at SERC works with students who have additional needs relating to a disability, learning difficulty or long-term medical conditions by providing support, help and guidance. During the 24/25 academic year, the team provided support to over 1200 students (6 % of the student population) which was tailored to meet their individual needs. </w:t>
            </w:r>
          </w:p>
        </w:tc>
        <w:tc>
          <w:tcPr>
            <w:tcW w:w="5041" w:type="dxa"/>
            <w:tcBorders>
              <w:top w:val="single" w:sz="4" w:space="0" w:color="000000"/>
              <w:left w:val="single" w:sz="4" w:space="0" w:color="000000"/>
              <w:bottom w:val="single" w:sz="4" w:space="0" w:color="000000"/>
              <w:right w:val="single" w:sz="4" w:space="0" w:color="000000"/>
            </w:tcBorders>
          </w:tcPr>
          <w:p w14:paraId="28BD0F58" w14:textId="77777777" w:rsidR="00E87E81" w:rsidRDefault="00C9393A">
            <w:r>
              <w:rPr>
                <w:rFonts w:ascii="Arial" w:eastAsia="Arial" w:hAnsi="Arial" w:cs="Arial"/>
                <w:color w:val="0D0D0D"/>
              </w:rPr>
              <w:t xml:space="preserve">A range of supporting arrangements are available, including support from a Learning Support Assistant either on a one to one or classroom support basis; the provision of Learning Support Hubs; the provision of additional technology such as a laptop, iPad or specialist software; the provision of physical resources such as adjustable height desk or </w:t>
            </w:r>
            <w:proofErr w:type="spellStart"/>
            <w:r>
              <w:rPr>
                <w:rFonts w:ascii="Arial" w:eastAsia="Arial" w:hAnsi="Arial" w:cs="Arial"/>
                <w:color w:val="0D0D0D"/>
              </w:rPr>
              <w:t>orthopedic</w:t>
            </w:r>
            <w:proofErr w:type="spellEnd"/>
            <w:r>
              <w:rPr>
                <w:rFonts w:ascii="Arial" w:eastAsia="Arial" w:hAnsi="Arial" w:cs="Arial"/>
                <w:color w:val="0D0D0D"/>
              </w:rPr>
              <w:t xml:space="preserve"> chair; a sign language interpreter. Reasonable adjustments are made e.g., arranging technological support such as reader </w:t>
            </w:r>
          </w:p>
        </w:tc>
      </w:tr>
    </w:tbl>
    <w:p w14:paraId="0E2B1489" w14:textId="77777777" w:rsidR="00E87E81" w:rsidRDefault="00E87E81">
      <w:pPr>
        <w:spacing w:after="0"/>
        <w:ind w:left="-1440" w:right="681"/>
      </w:pPr>
    </w:p>
    <w:tbl>
      <w:tblPr>
        <w:tblStyle w:val="TableGrid"/>
        <w:tblW w:w="13250" w:type="dxa"/>
        <w:tblInd w:w="5" w:type="dxa"/>
        <w:tblCellMar>
          <w:top w:w="50" w:type="dxa"/>
          <w:left w:w="108" w:type="dxa"/>
          <w:right w:w="71" w:type="dxa"/>
        </w:tblCellMar>
        <w:tblLook w:val="04A0" w:firstRow="1" w:lastRow="0" w:firstColumn="1" w:lastColumn="0" w:noHBand="0" w:noVBand="1"/>
      </w:tblPr>
      <w:tblGrid>
        <w:gridCol w:w="648"/>
        <w:gridCol w:w="3421"/>
        <w:gridCol w:w="4140"/>
        <w:gridCol w:w="5041"/>
      </w:tblGrid>
      <w:tr w:rsidR="00E87E81" w14:paraId="60B1B88D" w14:textId="77777777">
        <w:trPr>
          <w:trHeight w:val="2408"/>
        </w:trPr>
        <w:tc>
          <w:tcPr>
            <w:tcW w:w="648" w:type="dxa"/>
            <w:tcBorders>
              <w:top w:val="single" w:sz="4" w:space="0" w:color="000000"/>
              <w:left w:val="single" w:sz="4" w:space="0" w:color="000000"/>
              <w:bottom w:val="single" w:sz="4" w:space="0" w:color="000000"/>
              <w:right w:val="single" w:sz="4" w:space="0" w:color="000000"/>
            </w:tcBorders>
          </w:tcPr>
          <w:p w14:paraId="25BF888A" w14:textId="77777777" w:rsidR="00E87E81" w:rsidRDefault="00E87E81"/>
        </w:tc>
        <w:tc>
          <w:tcPr>
            <w:tcW w:w="3421" w:type="dxa"/>
            <w:tcBorders>
              <w:top w:val="single" w:sz="4" w:space="0" w:color="000000"/>
              <w:left w:val="single" w:sz="4" w:space="0" w:color="000000"/>
              <w:bottom w:val="single" w:sz="4" w:space="0" w:color="000000"/>
              <w:right w:val="single" w:sz="4" w:space="0" w:color="000000"/>
            </w:tcBorders>
          </w:tcPr>
          <w:p w14:paraId="3FE5D586" w14:textId="77777777" w:rsidR="00E87E81" w:rsidRDefault="00E87E81"/>
        </w:tc>
        <w:tc>
          <w:tcPr>
            <w:tcW w:w="4140" w:type="dxa"/>
            <w:tcBorders>
              <w:top w:val="single" w:sz="4" w:space="0" w:color="000000"/>
              <w:left w:val="single" w:sz="4" w:space="0" w:color="000000"/>
              <w:bottom w:val="single" w:sz="4" w:space="0" w:color="000000"/>
              <w:right w:val="single" w:sz="4" w:space="0" w:color="000000"/>
            </w:tcBorders>
          </w:tcPr>
          <w:p w14:paraId="6F3D42C7" w14:textId="77777777" w:rsidR="00E87E81" w:rsidRDefault="00C9393A">
            <w:pPr>
              <w:spacing w:after="100"/>
            </w:pPr>
            <w:r>
              <w:rPr>
                <w:rFonts w:ascii="Arial" w:eastAsia="Arial" w:hAnsi="Arial" w:cs="Arial"/>
                <w:color w:val="0D0D0D"/>
              </w:rPr>
              <w:t xml:space="preserve"> </w:t>
            </w:r>
          </w:p>
          <w:p w14:paraId="1C37C8FA" w14:textId="77777777" w:rsidR="00E87E81" w:rsidRDefault="00C9393A">
            <w:pPr>
              <w:spacing w:after="98"/>
            </w:pPr>
            <w:r>
              <w:rPr>
                <w:rFonts w:ascii="Arial" w:eastAsia="Arial" w:hAnsi="Arial" w:cs="Arial"/>
                <w:color w:val="0D0D0D"/>
              </w:rPr>
              <w:t xml:space="preserve"> </w:t>
            </w:r>
          </w:p>
          <w:p w14:paraId="2325DBE4" w14:textId="77777777" w:rsidR="00E87E81" w:rsidRDefault="00C9393A">
            <w:r>
              <w:rPr>
                <w:rFonts w:ascii="Arial" w:eastAsia="Arial" w:hAnsi="Arial" w:cs="Arial"/>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7E716EB9" w14:textId="53726A86" w:rsidR="00E87E81" w:rsidRDefault="00C9393A">
            <w:r>
              <w:rPr>
                <w:rFonts w:ascii="Arial" w:eastAsia="Arial" w:hAnsi="Arial" w:cs="Arial"/>
                <w:color w:val="0D0D0D"/>
              </w:rPr>
              <w:t>pens or computers, facilitating extra time, and arranging for modified examination papers to be available, such as with larger fonts or printed on coloured paper.  SERC also engaged with other external support agencies where appropriate to facilitate specialist support provision for students with disabilities which involved targeted learning support alongside mentoring and skills development support.</w:t>
            </w:r>
            <w:r>
              <w:rPr>
                <w:rFonts w:ascii="Arial" w:eastAsia="Arial" w:hAnsi="Arial" w:cs="Arial"/>
              </w:rPr>
              <w:t xml:space="preserve"> </w:t>
            </w:r>
          </w:p>
        </w:tc>
      </w:tr>
      <w:tr w:rsidR="00E87E81" w14:paraId="0D66AABF" w14:textId="77777777">
        <w:trPr>
          <w:trHeight w:val="3792"/>
        </w:trPr>
        <w:tc>
          <w:tcPr>
            <w:tcW w:w="648" w:type="dxa"/>
            <w:tcBorders>
              <w:top w:val="single" w:sz="4" w:space="0" w:color="000000"/>
              <w:left w:val="single" w:sz="4" w:space="0" w:color="000000"/>
              <w:bottom w:val="single" w:sz="4" w:space="0" w:color="000000"/>
              <w:right w:val="single" w:sz="4" w:space="0" w:color="000000"/>
            </w:tcBorders>
            <w:vAlign w:val="center"/>
          </w:tcPr>
          <w:p w14:paraId="1D01D11E"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69C021D8" w14:textId="77777777" w:rsidR="00E87E81" w:rsidRDefault="00C9393A">
            <w:r>
              <w:rPr>
                <w:rFonts w:ascii="Arial" w:eastAsia="Arial" w:hAnsi="Arial" w:cs="Arial"/>
                <w:b/>
              </w:rPr>
              <w:t xml:space="preserve"> </w:t>
            </w:r>
          </w:p>
        </w:tc>
        <w:tc>
          <w:tcPr>
            <w:tcW w:w="4140" w:type="dxa"/>
            <w:tcBorders>
              <w:top w:val="single" w:sz="4" w:space="0" w:color="000000"/>
              <w:left w:val="single" w:sz="4" w:space="0" w:color="000000"/>
              <w:bottom w:val="single" w:sz="4" w:space="0" w:color="000000"/>
              <w:right w:val="single" w:sz="4" w:space="0" w:color="000000"/>
            </w:tcBorders>
            <w:vAlign w:val="center"/>
          </w:tcPr>
          <w:p w14:paraId="0ADF5348" w14:textId="77777777" w:rsidR="00E87E81" w:rsidRDefault="00C9393A">
            <w:r>
              <w:rPr>
                <w:rFonts w:ascii="Arial" w:eastAsia="Arial" w:hAnsi="Arial" w:cs="Arial"/>
              </w:rPr>
              <w:t xml:space="preserve">Supporting Neurodiverse Students </w:t>
            </w:r>
          </w:p>
        </w:tc>
        <w:tc>
          <w:tcPr>
            <w:tcW w:w="5041" w:type="dxa"/>
            <w:tcBorders>
              <w:top w:val="single" w:sz="4" w:space="0" w:color="000000"/>
              <w:left w:val="single" w:sz="4" w:space="0" w:color="000000"/>
              <w:bottom w:val="single" w:sz="4" w:space="0" w:color="000000"/>
              <w:right w:val="single" w:sz="4" w:space="0" w:color="000000"/>
            </w:tcBorders>
          </w:tcPr>
          <w:p w14:paraId="348AB5A4" w14:textId="7E8F160E" w:rsidR="00E87E81" w:rsidRDefault="00C9393A">
            <w:pPr>
              <w:spacing w:line="239" w:lineRule="auto"/>
            </w:pPr>
            <w:r>
              <w:rPr>
                <w:rFonts w:ascii="Arial" w:eastAsia="Arial" w:hAnsi="Arial" w:cs="Arial"/>
                <w:color w:val="0D0D0D"/>
              </w:rPr>
              <w:t xml:space="preserve">In response to feedback from neurodiverse students, who expressed concerns about noise levels, and from others seeking a quiet, sensory friendly space to study, the Students’ Union introduced designated quiet hours within the Recharge Rooms.  </w:t>
            </w:r>
          </w:p>
          <w:p w14:paraId="48672F2B" w14:textId="77777777" w:rsidR="00E87E81" w:rsidRDefault="00C9393A">
            <w:r>
              <w:rPr>
                <w:rFonts w:ascii="Arial" w:eastAsia="Arial" w:hAnsi="Arial" w:cs="Arial"/>
                <w:color w:val="0D0D0D"/>
              </w:rPr>
              <w:t xml:space="preserve"> </w:t>
            </w:r>
          </w:p>
          <w:p w14:paraId="39894F40" w14:textId="77777777" w:rsidR="00E87E81" w:rsidRDefault="00C9393A">
            <w:pPr>
              <w:spacing w:after="2" w:line="239" w:lineRule="auto"/>
              <w:ind w:right="28"/>
            </w:pPr>
            <w:r>
              <w:rPr>
                <w:rFonts w:ascii="Arial" w:eastAsia="Arial" w:hAnsi="Arial" w:cs="Arial"/>
                <w:color w:val="0D0D0D"/>
              </w:rPr>
              <w:t xml:space="preserve">Following concerns about the noise level during Refresher fairs, for neurodiverse students, ½ hour at the start of the event was set aside and students were invited to visit the event prior to the full college attending. </w:t>
            </w:r>
          </w:p>
          <w:p w14:paraId="63B220CA" w14:textId="77777777" w:rsidR="00E87E81" w:rsidRDefault="00C9393A">
            <w:pPr>
              <w:spacing w:after="98"/>
            </w:pPr>
            <w:r>
              <w:rPr>
                <w:rFonts w:ascii="Arial" w:eastAsia="Arial" w:hAnsi="Arial" w:cs="Arial"/>
              </w:rPr>
              <w:t xml:space="preserve"> </w:t>
            </w:r>
          </w:p>
          <w:p w14:paraId="43A0DDB8" w14:textId="77777777" w:rsidR="00E87E81" w:rsidRDefault="00C9393A">
            <w:r>
              <w:rPr>
                <w:rFonts w:ascii="Arial" w:eastAsia="Arial" w:hAnsi="Arial" w:cs="Arial"/>
              </w:rPr>
              <w:t xml:space="preserve"> </w:t>
            </w:r>
          </w:p>
        </w:tc>
      </w:tr>
      <w:tr w:rsidR="00E87E81" w14:paraId="148E5FCA" w14:textId="77777777">
        <w:trPr>
          <w:trHeight w:val="1647"/>
        </w:trPr>
        <w:tc>
          <w:tcPr>
            <w:tcW w:w="648" w:type="dxa"/>
            <w:tcBorders>
              <w:top w:val="single" w:sz="4" w:space="0" w:color="000000"/>
              <w:left w:val="single" w:sz="4" w:space="0" w:color="000000"/>
              <w:bottom w:val="single" w:sz="4" w:space="0" w:color="000000"/>
              <w:right w:val="single" w:sz="4" w:space="0" w:color="000000"/>
            </w:tcBorders>
            <w:vAlign w:val="center"/>
          </w:tcPr>
          <w:p w14:paraId="36B11F21"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4404023D" w14:textId="77777777" w:rsidR="00E87E81" w:rsidRDefault="00C9393A">
            <w:pPr>
              <w:ind w:right="12"/>
            </w:pPr>
            <w:r>
              <w:rPr>
                <w:rFonts w:ascii="Arial" w:eastAsia="Arial" w:hAnsi="Arial" w:cs="Arial"/>
                <w:b/>
              </w:rPr>
              <w:t xml:space="preserve">Introduce training for front line staff on disability etiquette and relevant legislation dealing with disability and the provision of goods, facilities, and services. </w:t>
            </w:r>
          </w:p>
        </w:tc>
        <w:tc>
          <w:tcPr>
            <w:tcW w:w="4140" w:type="dxa"/>
            <w:tcBorders>
              <w:top w:val="single" w:sz="4" w:space="0" w:color="000000"/>
              <w:left w:val="single" w:sz="4" w:space="0" w:color="000000"/>
              <w:bottom w:val="single" w:sz="4" w:space="0" w:color="000000"/>
              <w:right w:val="single" w:sz="4" w:space="0" w:color="000000"/>
            </w:tcBorders>
            <w:vAlign w:val="center"/>
          </w:tcPr>
          <w:p w14:paraId="68D6C269" w14:textId="77777777" w:rsidR="00E87E81" w:rsidRDefault="00C9393A">
            <w:pPr>
              <w:spacing w:after="2" w:line="238" w:lineRule="auto"/>
            </w:pPr>
            <w:r>
              <w:rPr>
                <w:rFonts w:ascii="Arial" w:eastAsia="Arial" w:hAnsi="Arial" w:cs="Arial"/>
              </w:rPr>
              <w:t xml:space="preserve">Loop systems made accessible at reception areas in the Ards, Bangor, </w:t>
            </w:r>
          </w:p>
          <w:p w14:paraId="11ED37B3" w14:textId="77777777" w:rsidR="00E87E81" w:rsidRDefault="00C9393A">
            <w:r>
              <w:rPr>
                <w:rFonts w:ascii="Arial" w:eastAsia="Arial" w:hAnsi="Arial" w:cs="Arial"/>
              </w:rPr>
              <w:t xml:space="preserve">Downpatrick and Lisburn campuses. </w:t>
            </w:r>
          </w:p>
        </w:tc>
        <w:tc>
          <w:tcPr>
            <w:tcW w:w="5041" w:type="dxa"/>
            <w:tcBorders>
              <w:top w:val="single" w:sz="4" w:space="0" w:color="000000"/>
              <w:left w:val="single" w:sz="4" w:space="0" w:color="000000"/>
              <w:bottom w:val="single" w:sz="4" w:space="0" w:color="000000"/>
              <w:right w:val="single" w:sz="4" w:space="0" w:color="000000"/>
            </w:tcBorders>
            <w:vAlign w:val="center"/>
          </w:tcPr>
          <w:p w14:paraId="547E83AD" w14:textId="77777777" w:rsidR="00E87E81" w:rsidRDefault="00C9393A">
            <w:r>
              <w:rPr>
                <w:rFonts w:ascii="Arial" w:eastAsia="Arial" w:hAnsi="Arial" w:cs="Arial"/>
              </w:rPr>
              <w:t xml:space="preserve">All reception staff received guidance on how to operate. </w:t>
            </w:r>
          </w:p>
        </w:tc>
      </w:tr>
      <w:tr w:rsidR="00E87E81" w14:paraId="3643D66F" w14:textId="77777777">
        <w:trPr>
          <w:trHeight w:val="1277"/>
        </w:trPr>
        <w:tc>
          <w:tcPr>
            <w:tcW w:w="648" w:type="dxa"/>
            <w:tcBorders>
              <w:top w:val="single" w:sz="4" w:space="0" w:color="000000"/>
              <w:left w:val="single" w:sz="4" w:space="0" w:color="000000"/>
              <w:bottom w:val="single" w:sz="4" w:space="0" w:color="000000"/>
              <w:right w:val="single" w:sz="4" w:space="0" w:color="000000"/>
            </w:tcBorders>
            <w:vAlign w:val="center"/>
          </w:tcPr>
          <w:p w14:paraId="34FD76FD"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7ACAA0FF" w14:textId="77777777" w:rsidR="00E87E81" w:rsidRDefault="00C9393A">
            <w:pPr>
              <w:ind w:right="13"/>
            </w:pPr>
            <w:r>
              <w:rPr>
                <w:rFonts w:ascii="Arial" w:eastAsia="Arial" w:hAnsi="Arial" w:cs="Arial"/>
                <w:b/>
              </w:rPr>
              <w:t xml:space="preserve">Create an open an inclusive workplace culture which displays respect for those with mental ill health </w:t>
            </w:r>
          </w:p>
        </w:tc>
        <w:tc>
          <w:tcPr>
            <w:tcW w:w="4140" w:type="dxa"/>
            <w:tcBorders>
              <w:top w:val="single" w:sz="4" w:space="0" w:color="000000"/>
              <w:left w:val="single" w:sz="4" w:space="0" w:color="000000"/>
              <w:bottom w:val="single" w:sz="4" w:space="0" w:color="000000"/>
              <w:right w:val="single" w:sz="4" w:space="0" w:color="000000"/>
            </w:tcBorders>
          </w:tcPr>
          <w:p w14:paraId="4A8F55B7" w14:textId="77777777" w:rsidR="00E87E81" w:rsidRDefault="00C9393A">
            <w:pPr>
              <w:spacing w:after="16"/>
            </w:pPr>
            <w:r>
              <w:rPr>
                <w:rFonts w:ascii="Arial" w:eastAsia="Arial" w:hAnsi="Arial" w:cs="Arial"/>
                <w:color w:val="0D0D0D"/>
              </w:rPr>
              <w:t xml:space="preserve">In conjunction with the Mental Health </w:t>
            </w:r>
          </w:p>
          <w:p w14:paraId="77D829B7" w14:textId="77777777" w:rsidR="00E87E81" w:rsidRDefault="00C9393A">
            <w:pPr>
              <w:ind w:right="11"/>
            </w:pPr>
            <w:r>
              <w:rPr>
                <w:rFonts w:ascii="Arial" w:eastAsia="Arial" w:hAnsi="Arial" w:cs="Arial"/>
                <w:color w:val="0D0D0D"/>
              </w:rPr>
              <w:t xml:space="preserve">Charter and the Mental Health Policy, SERC remains committed to employee’s mental health and overall </w:t>
            </w:r>
          </w:p>
        </w:tc>
        <w:tc>
          <w:tcPr>
            <w:tcW w:w="5041" w:type="dxa"/>
            <w:tcBorders>
              <w:top w:val="single" w:sz="4" w:space="0" w:color="000000"/>
              <w:left w:val="single" w:sz="4" w:space="0" w:color="000000"/>
              <w:bottom w:val="single" w:sz="4" w:space="0" w:color="000000"/>
              <w:right w:val="single" w:sz="4" w:space="0" w:color="000000"/>
            </w:tcBorders>
          </w:tcPr>
          <w:p w14:paraId="3AC54253" w14:textId="77777777" w:rsidR="00E87E81" w:rsidRDefault="00C9393A">
            <w:pPr>
              <w:spacing w:line="240" w:lineRule="auto"/>
            </w:pPr>
            <w:r>
              <w:rPr>
                <w:rFonts w:ascii="Arial" w:eastAsia="Arial" w:hAnsi="Arial" w:cs="Arial"/>
              </w:rPr>
              <w:t xml:space="preserve">The College recognises and undertakes articles, events, webinars and recognises significant days int the health and wellbeing calendar such as Suicide Awareness Day, Time to Talk Day, </w:t>
            </w:r>
          </w:p>
          <w:p w14:paraId="3C8E32E9" w14:textId="77777777" w:rsidR="00E87E81" w:rsidRDefault="00C9393A">
            <w:r>
              <w:rPr>
                <w:rFonts w:ascii="Arial" w:eastAsia="Arial" w:hAnsi="Arial" w:cs="Arial"/>
              </w:rPr>
              <w:t xml:space="preserve">Stress and Mental Health awareness days </w:t>
            </w:r>
          </w:p>
        </w:tc>
      </w:tr>
    </w:tbl>
    <w:p w14:paraId="6386263B" w14:textId="77777777" w:rsidR="00E87E81" w:rsidRDefault="00E87E81">
      <w:pPr>
        <w:spacing w:after="0"/>
        <w:ind w:left="-1440" w:right="681"/>
      </w:pPr>
    </w:p>
    <w:tbl>
      <w:tblPr>
        <w:tblStyle w:val="TableGrid"/>
        <w:tblW w:w="13250" w:type="dxa"/>
        <w:tblInd w:w="5" w:type="dxa"/>
        <w:tblCellMar>
          <w:top w:w="50" w:type="dxa"/>
          <w:left w:w="108" w:type="dxa"/>
        </w:tblCellMar>
        <w:tblLook w:val="04A0" w:firstRow="1" w:lastRow="0" w:firstColumn="1" w:lastColumn="0" w:noHBand="0" w:noVBand="1"/>
      </w:tblPr>
      <w:tblGrid>
        <w:gridCol w:w="648"/>
        <w:gridCol w:w="3421"/>
        <w:gridCol w:w="4140"/>
        <w:gridCol w:w="5041"/>
      </w:tblGrid>
      <w:tr w:rsidR="00E87E81" w14:paraId="238ABB08" w14:textId="77777777">
        <w:trPr>
          <w:trHeight w:val="4515"/>
        </w:trPr>
        <w:tc>
          <w:tcPr>
            <w:tcW w:w="648" w:type="dxa"/>
            <w:tcBorders>
              <w:top w:val="single" w:sz="4" w:space="0" w:color="000000"/>
              <w:left w:val="single" w:sz="4" w:space="0" w:color="000000"/>
              <w:bottom w:val="single" w:sz="4" w:space="0" w:color="000000"/>
              <w:right w:val="single" w:sz="4" w:space="0" w:color="000000"/>
            </w:tcBorders>
          </w:tcPr>
          <w:p w14:paraId="2C759155" w14:textId="77777777" w:rsidR="00E87E81" w:rsidRDefault="00E87E81"/>
        </w:tc>
        <w:tc>
          <w:tcPr>
            <w:tcW w:w="3421" w:type="dxa"/>
            <w:tcBorders>
              <w:top w:val="single" w:sz="4" w:space="0" w:color="000000"/>
              <w:left w:val="single" w:sz="4" w:space="0" w:color="000000"/>
              <w:bottom w:val="single" w:sz="4" w:space="0" w:color="000000"/>
              <w:right w:val="single" w:sz="4" w:space="0" w:color="000000"/>
            </w:tcBorders>
          </w:tcPr>
          <w:p w14:paraId="355532EF" w14:textId="77777777" w:rsidR="00E87E81" w:rsidRDefault="00C9393A">
            <w:r>
              <w:rPr>
                <w:rFonts w:ascii="Arial" w:eastAsia="Arial" w:hAnsi="Arial" w:cs="Arial"/>
                <w:b/>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208FD87D" w14:textId="77777777" w:rsidR="00E87E81" w:rsidRDefault="00C9393A">
            <w:pPr>
              <w:spacing w:after="195" w:line="276" w:lineRule="auto"/>
            </w:pPr>
            <w:r>
              <w:rPr>
                <w:rFonts w:ascii="Arial" w:eastAsia="Arial" w:hAnsi="Arial" w:cs="Arial"/>
                <w:color w:val="0D0D0D"/>
              </w:rPr>
              <w:t xml:space="preserve">wellbeing through the Mind Yourself programme which delivers a vast range of activities and information sessions to support staff and students’ wellbeing. </w:t>
            </w:r>
          </w:p>
          <w:p w14:paraId="4970E8D5" w14:textId="6DB32247" w:rsidR="00E87E81" w:rsidRDefault="00C9393A">
            <w:pPr>
              <w:spacing w:after="1" w:line="239" w:lineRule="auto"/>
              <w:ind w:right="95"/>
            </w:pPr>
            <w:r>
              <w:rPr>
                <w:rFonts w:ascii="Arial" w:eastAsia="Arial" w:hAnsi="Arial" w:cs="Arial"/>
                <w:color w:val="0D0D0D"/>
              </w:rPr>
              <w:t xml:space="preserve">The Student Union and Welfare and Pastoral Care teams support student mental health and wellbeing and recognise and provide on awareness days and ongoing events wellbeing services e.g. Inspire Wellbeing stands at Freshers; Action Mental Health personal resilience sessions face to face sessions. </w:t>
            </w:r>
          </w:p>
          <w:p w14:paraId="0BA120C7" w14:textId="77777777" w:rsidR="00E87E81" w:rsidRDefault="00C9393A">
            <w:pPr>
              <w:spacing w:after="216"/>
            </w:pPr>
            <w:r>
              <w:rPr>
                <w:rFonts w:ascii="Arial" w:eastAsia="Arial" w:hAnsi="Arial" w:cs="Arial"/>
                <w:color w:val="0D0D0D"/>
              </w:rPr>
              <w:t xml:space="preserve"> </w:t>
            </w:r>
          </w:p>
          <w:p w14:paraId="3F732D43" w14:textId="77777777" w:rsidR="00E87E81" w:rsidRDefault="00C9393A">
            <w:r>
              <w:rPr>
                <w:rFonts w:ascii="Arial" w:eastAsia="Arial" w:hAnsi="Arial" w:cs="Arial"/>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409C3B4E" w14:textId="77777777" w:rsidR="00E87E81" w:rsidRDefault="00C9393A">
            <w:pPr>
              <w:spacing w:after="118" w:line="240" w:lineRule="auto"/>
            </w:pPr>
            <w:r>
              <w:rPr>
                <w:rFonts w:ascii="Arial" w:eastAsia="Arial" w:hAnsi="Arial" w:cs="Arial"/>
              </w:rPr>
              <w:t xml:space="preserve">through their wellbeing and equality scheduled events as outlined earlier in the report. </w:t>
            </w:r>
          </w:p>
          <w:p w14:paraId="449C029E" w14:textId="77777777" w:rsidR="00E87E81" w:rsidRDefault="00C9393A">
            <w:r>
              <w:rPr>
                <w:rFonts w:ascii="Arial" w:eastAsia="Arial" w:hAnsi="Arial" w:cs="Arial"/>
                <w:color w:val="0D0D0D"/>
              </w:rPr>
              <w:t xml:space="preserve"> </w:t>
            </w:r>
          </w:p>
          <w:p w14:paraId="301D34BA" w14:textId="77777777" w:rsidR="00E87E81" w:rsidRDefault="00C9393A">
            <w:r>
              <w:rPr>
                <w:rFonts w:ascii="Arial" w:eastAsia="Arial" w:hAnsi="Arial" w:cs="Arial"/>
                <w:color w:val="0D0D0D"/>
              </w:rPr>
              <w:t xml:space="preserve"> </w:t>
            </w:r>
          </w:p>
          <w:p w14:paraId="6B7C886D" w14:textId="77777777" w:rsidR="00E87E81" w:rsidRDefault="00C9393A">
            <w:r>
              <w:rPr>
                <w:rFonts w:ascii="Arial" w:eastAsia="Arial" w:hAnsi="Arial" w:cs="Arial"/>
              </w:rPr>
              <w:t xml:space="preserve"> </w:t>
            </w:r>
          </w:p>
        </w:tc>
      </w:tr>
      <w:tr w:rsidR="00E87E81" w14:paraId="1212F7C8" w14:textId="77777777">
        <w:trPr>
          <w:trHeight w:val="1766"/>
        </w:trPr>
        <w:tc>
          <w:tcPr>
            <w:tcW w:w="648" w:type="dxa"/>
            <w:tcBorders>
              <w:top w:val="single" w:sz="4" w:space="0" w:color="000000"/>
              <w:left w:val="single" w:sz="4" w:space="0" w:color="000000"/>
              <w:bottom w:val="single" w:sz="4" w:space="0" w:color="000000"/>
              <w:right w:val="single" w:sz="4" w:space="0" w:color="000000"/>
            </w:tcBorders>
            <w:vAlign w:val="center"/>
          </w:tcPr>
          <w:p w14:paraId="1C35D815"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58AF5D9E" w14:textId="77777777" w:rsidR="00E87E81" w:rsidRDefault="00C9393A">
            <w:r>
              <w:rPr>
                <w:rFonts w:ascii="Arial" w:eastAsia="Arial" w:hAnsi="Arial" w:cs="Arial"/>
                <w:b/>
              </w:rPr>
              <w:t xml:space="preserve">Through Widening </w:t>
            </w:r>
          </w:p>
          <w:p w14:paraId="5AA754E2" w14:textId="22AEBB44" w:rsidR="00E87E81" w:rsidRDefault="00C9393A">
            <w:pPr>
              <w:spacing w:after="119" w:line="239" w:lineRule="auto"/>
            </w:pPr>
            <w:r>
              <w:rPr>
                <w:rFonts w:ascii="Arial" w:eastAsia="Arial" w:hAnsi="Arial" w:cs="Arial"/>
                <w:b/>
              </w:rPr>
              <w:t xml:space="preserve">Participation schemes increase number of students with a disability entering the College.  </w:t>
            </w:r>
          </w:p>
          <w:p w14:paraId="60703DD0" w14:textId="77777777" w:rsidR="00E87E81" w:rsidRDefault="00C9393A">
            <w:r>
              <w:rPr>
                <w:rFonts w:ascii="Arial" w:eastAsia="Arial" w:hAnsi="Arial" w:cs="Arial"/>
                <w:b/>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D003AFD" w14:textId="77777777" w:rsidR="00E87E81" w:rsidRDefault="00C9393A">
            <w:pPr>
              <w:spacing w:after="1" w:line="239" w:lineRule="auto"/>
            </w:pPr>
            <w:r>
              <w:rPr>
                <w:rFonts w:ascii="Arial" w:eastAsia="Arial" w:hAnsi="Arial" w:cs="Arial"/>
              </w:rPr>
              <w:t xml:space="preserve">SERC Marketing Team created a reactive and pro-active marketing and communications plan for 24/25, with the main objective of recruiting a diverse student population. </w:t>
            </w:r>
          </w:p>
          <w:p w14:paraId="1CE3E15E" w14:textId="77777777" w:rsidR="00E87E81" w:rsidRDefault="00C9393A">
            <w:r>
              <w:rPr>
                <w:rFonts w:ascii="Arial" w:eastAsia="Arial" w:hAnsi="Arial" w:cs="Arial"/>
                <w:color w:val="0D0D0D"/>
              </w:rP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14:paraId="6D498460" w14:textId="77777777" w:rsidR="00E87E81" w:rsidRDefault="00C9393A">
            <w:pPr>
              <w:spacing w:after="280" w:line="239" w:lineRule="auto"/>
            </w:pPr>
            <w:r>
              <w:rPr>
                <w:rFonts w:ascii="Arial" w:eastAsia="Arial" w:hAnsi="Arial" w:cs="Arial"/>
              </w:rPr>
              <w:t xml:space="preserve">Attracting and recruiting a more diverse student population by the mediums used as outlined above in the report. </w:t>
            </w:r>
          </w:p>
          <w:p w14:paraId="38683DAD" w14:textId="77777777" w:rsidR="00E87E81" w:rsidRDefault="00C9393A">
            <w:r>
              <w:rPr>
                <w:rFonts w:ascii="Arial" w:eastAsia="Arial" w:hAnsi="Arial" w:cs="Arial"/>
              </w:rPr>
              <w:t xml:space="preserve"> </w:t>
            </w:r>
          </w:p>
        </w:tc>
      </w:tr>
      <w:tr w:rsidR="00E87E81" w14:paraId="1C0CE11D" w14:textId="77777777">
        <w:trPr>
          <w:trHeight w:val="2919"/>
        </w:trPr>
        <w:tc>
          <w:tcPr>
            <w:tcW w:w="648" w:type="dxa"/>
            <w:tcBorders>
              <w:top w:val="single" w:sz="4" w:space="0" w:color="000000"/>
              <w:left w:val="single" w:sz="4" w:space="0" w:color="000000"/>
              <w:bottom w:val="single" w:sz="4" w:space="0" w:color="000000"/>
              <w:right w:val="single" w:sz="4" w:space="0" w:color="000000"/>
            </w:tcBorders>
            <w:vAlign w:val="center"/>
          </w:tcPr>
          <w:p w14:paraId="7CB876A4"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4BAC5A41" w14:textId="77777777" w:rsidR="00E87E81" w:rsidRDefault="00C9393A">
            <w:pPr>
              <w:spacing w:after="98"/>
            </w:pPr>
            <w:r>
              <w:rPr>
                <w:rFonts w:ascii="Arial" w:eastAsia="Arial" w:hAnsi="Arial" w:cs="Arial"/>
                <w:b/>
              </w:rPr>
              <w:t xml:space="preserve"> </w:t>
            </w:r>
          </w:p>
          <w:p w14:paraId="2E0F4003" w14:textId="77777777" w:rsidR="00E87E81" w:rsidRDefault="00C9393A">
            <w:pPr>
              <w:spacing w:after="122" w:line="239" w:lineRule="auto"/>
            </w:pPr>
            <w:r>
              <w:rPr>
                <w:rFonts w:ascii="Arial" w:eastAsia="Arial" w:hAnsi="Arial" w:cs="Arial"/>
                <w:b/>
              </w:rPr>
              <w:t xml:space="preserve">Explore the scope of offering meaning placements and work shadowing and volunteering for people with a disability. </w:t>
            </w:r>
          </w:p>
          <w:p w14:paraId="1A17891C" w14:textId="77777777" w:rsidR="00E87E81" w:rsidRDefault="00C9393A">
            <w:r>
              <w:rPr>
                <w:rFonts w:ascii="Arial" w:eastAsia="Arial" w:hAnsi="Arial" w:cs="Arial"/>
                <w:b/>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13F3BEBB" w14:textId="77777777" w:rsidR="00E87E81" w:rsidRDefault="00C9393A">
            <w:pPr>
              <w:ind w:right="92"/>
            </w:pPr>
            <w:r>
              <w:rPr>
                <w:rFonts w:ascii="Arial" w:eastAsia="Arial" w:hAnsi="Arial" w:cs="Arial"/>
              </w:rPr>
              <w:t>The UK Government’s Turing Scheme is a</w:t>
            </w:r>
            <w:r>
              <w:rPr>
                <w:rFonts w:ascii="Arial" w:eastAsia="Arial" w:hAnsi="Arial" w:cs="Arial"/>
                <w:color w:val="212529"/>
              </w:rPr>
              <w:t xml:space="preserve"> unique global programme for students studying, working, and living abroad, offering once-in-a-lifetime opportunity for personal and professional development for students across the world. This scheme</w:t>
            </w:r>
            <w:r>
              <w:rPr>
                <w:rFonts w:ascii="Arial" w:eastAsia="Arial" w:hAnsi="Arial" w:cs="Arial"/>
              </w:rPr>
              <w:t xml:space="preserve"> provides fully funded opportunities for SERC students to travel anywhere in the world. There is a particular emphasis on </w:t>
            </w:r>
          </w:p>
        </w:tc>
        <w:tc>
          <w:tcPr>
            <w:tcW w:w="5041" w:type="dxa"/>
            <w:tcBorders>
              <w:top w:val="single" w:sz="4" w:space="0" w:color="000000"/>
              <w:left w:val="single" w:sz="4" w:space="0" w:color="000000"/>
              <w:bottom w:val="single" w:sz="4" w:space="0" w:color="000000"/>
              <w:right w:val="single" w:sz="4" w:space="0" w:color="000000"/>
            </w:tcBorders>
          </w:tcPr>
          <w:p w14:paraId="08E8D152" w14:textId="77777777" w:rsidR="00E87E81" w:rsidRDefault="00C9393A">
            <w:pPr>
              <w:spacing w:after="196" w:line="273" w:lineRule="auto"/>
            </w:pPr>
            <w:r>
              <w:rPr>
                <w:rFonts w:ascii="Arial" w:eastAsia="Arial" w:hAnsi="Arial" w:cs="Arial"/>
              </w:rPr>
              <w:t xml:space="preserve">These opportunities are open to all SERC students regardless of their background or ability and a transparent recruitment and selection process was applied to ensure equality of opportunity. </w:t>
            </w:r>
            <w:r>
              <w:t xml:space="preserve"> </w:t>
            </w:r>
            <w:r>
              <w:rPr>
                <w:rFonts w:ascii="Arial" w:eastAsia="Arial" w:hAnsi="Arial" w:cs="Arial"/>
              </w:rPr>
              <w:t xml:space="preserve">(Further details outline previously) </w:t>
            </w:r>
          </w:p>
          <w:p w14:paraId="66B2F1E8" w14:textId="77777777" w:rsidR="00E87E81" w:rsidRDefault="00C9393A">
            <w:pPr>
              <w:spacing w:after="218"/>
            </w:pPr>
            <w:r>
              <w:rPr>
                <w:rFonts w:ascii="Arial" w:eastAsia="Arial" w:hAnsi="Arial" w:cs="Arial"/>
              </w:rPr>
              <w:t xml:space="preserve"> </w:t>
            </w:r>
          </w:p>
          <w:p w14:paraId="79F7372E" w14:textId="77777777" w:rsidR="00E87E81" w:rsidRDefault="00C9393A">
            <w:r>
              <w:rPr>
                <w:rFonts w:ascii="Arial" w:eastAsia="Arial" w:hAnsi="Arial" w:cs="Arial"/>
              </w:rPr>
              <w:t xml:space="preserve"> </w:t>
            </w:r>
          </w:p>
        </w:tc>
      </w:tr>
    </w:tbl>
    <w:p w14:paraId="3524E3B0" w14:textId="77777777" w:rsidR="00E87E81" w:rsidRDefault="00E87E81">
      <w:pPr>
        <w:spacing w:after="0"/>
        <w:ind w:left="-1440" w:right="681"/>
      </w:pPr>
    </w:p>
    <w:tbl>
      <w:tblPr>
        <w:tblStyle w:val="TableGrid"/>
        <w:tblW w:w="13250" w:type="dxa"/>
        <w:tblInd w:w="5" w:type="dxa"/>
        <w:tblCellMar>
          <w:top w:w="50" w:type="dxa"/>
          <w:left w:w="108" w:type="dxa"/>
          <w:right w:w="70" w:type="dxa"/>
        </w:tblCellMar>
        <w:tblLook w:val="04A0" w:firstRow="1" w:lastRow="0" w:firstColumn="1" w:lastColumn="0" w:noHBand="0" w:noVBand="1"/>
      </w:tblPr>
      <w:tblGrid>
        <w:gridCol w:w="648"/>
        <w:gridCol w:w="3421"/>
        <w:gridCol w:w="4140"/>
        <w:gridCol w:w="5041"/>
      </w:tblGrid>
      <w:tr w:rsidR="00E87E81" w14:paraId="3564B382" w14:textId="77777777">
        <w:trPr>
          <w:trHeight w:val="8904"/>
        </w:trPr>
        <w:tc>
          <w:tcPr>
            <w:tcW w:w="648" w:type="dxa"/>
            <w:tcBorders>
              <w:top w:val="single" w:sz="4" w:space="0" w:color="000000"/>
              <w:left w:val="single" w:sz="4" w:space="0" w:color="000000"/>
              <w:bottom w:val="single" w:sz="4" w:space="0" w:color="000000"/>
              <w:right w:val="single" w:sz="4" w:space="0" w:color="000000"/>
            </w:tcBorders>
          </w:tcPr>
          <w:p w14:paraId="633F9BB8" w14:textId="77777777" w:rsidR="00E87E81" w:rsidRDefault="00E87E81"/>
        </w:tc>
        <w:tc>
          <w:tcPr>
            <w:tcW w:w="3421" w:type="dxa"/>
            <w:tcBorders>
              <w:top w:val="single" w:sz="4" w:space="0" w:color="000000"/>
              <w:left w:val="single" w:sz="4" w:space="0" w:color="000000"/>
              <w:bottom w:val="single" w:sz="4" w:space="0" w:color="000000"/>
              <w:right w:val="single" w:sz="4" w:space="0" w:color="000000"/>
            </w:tcBorders>
          </w:tcPr>
          <w:p w14:paraId="1A45D84F" w14:textId="77777777" w:rsidR="00E87E81" w:rsidRDefault="00E87E81"/>
        </w:tc>
        <w:tc>
          <w:tcPr>
            <w:tcW w:w="4140" w:type="dxa"/>
            <w:tcBorders>
              <w:top w:val="single" w:sz="4" w:space="0" w:color="000000"/>
              <w:left w:val="single" w:sz="4" w:space="0" w:color="000000"/>
              <w:bottom w:val="single" w:sz="4" w:space="0" w:color="000000"/>
              <w:right w:val="single" w:sz="4" w:space="0" w:color="000000"/>
            </w:tcBorders>
          </w:tcPr>
          <w:p w14:paraId="048808D9" w14:textId="77777777" w:rsidR="00E87E81" w:rsidRDefault="00C9393A">
            <w:pPr>
              <w:spacing w:line="276" w:lineRule="auto"/>
            </w:pPr>
            <w:r>
              <w:rPr>
                <w:rFonts w:ascii="Arial" w:eastAsia="Arial" w:hAnsi="Arial" w:cs="Arial"/>
              </w:rPr>
              <w:t xml:space="preserve">those from disadvantaged backgrounds or with Special Educational Needs or Disabilities to avail of the scheme. From </w:t>
            </w:r>
          </w:p>
          <w:p w14:paraId="71C81E82" w14:textId="77777777" w:rsidR="00E87E81" w:rsidRDefault="00C9393A">
            <w:pPr>
              <w:spacing w:after="201" w:line="275" w:lineRule="auto"/>
            </w:pPr>
            <w:r>
              <w:rPr>
                <w:rFonts w:ascii="Arial" w:eastAsia="Arial" w:hAnsi="Arial" w:cs="Arial"/>
              </w:rPr>
              <w:t xml:space="preserve">September 2024, 46 students, including 5 with SEND and 9 accompanying staff undertook work placements in Italy, Tenerife, USA and South Africa to improve their technical and transversal skills and make a positive impact on their career prospects. </w:t>
            </w:r>
          </w:p>
          <w:p w14:paraId="25474B7A" w14:textId="77777777" w:rsidR="00E87E81" w:rsidRDefault="00C9393A">
            <w:pPr>
              <w:spacing w:after="213"/>
            </w:pPr>
            <w:r>
              <w:rPr>
                <w:rFonts w:ascii="Arial" w:eastAsia="Arial" w:hAnsi="Arial" w:cs="Arial"/>
              </w:rPr>
              <w:t xml:space="preserve"> </w:t>
            </w:r>
          </w:p>
          <w:p w14:paraId="3B2750AD" w14:textId="77777777" w:rsidR="00E87E81" w:rsidRDefault="00C9393A">
            <w:r>
              <w:rPr>
                <w:rFonts w:ascii="Arial" w:eastAsia="Arial" w:hAnsi="Arial" w:cs="Arial"/>
              </w:rPr>
              <w:t xml:space="preserve">In March 2025, SERC Careers Service hosted events across the Newtownards, Lisburn, and Downpatrick Campuses, with 470 attending. These events were aimed at students unlikely to continue their studies at SERC, including those from Foundation Learning and Skills for Your Life programs.  </w:t>
            </w:r>
          </w:p>
        </w:tc>
        <w:tc>
          <w:tcPr>
            <w:tcW w:w="5041" w:type="dxa"/>
            <w:tcBorders>
              <w:top w:val="single" w:sz="4" w:space="0" w:color="000000"/>
              <w:left w:val="single" w:sz="4" w:space="0" w:color="000000"/>
              <w:bottom w:val="single" w:sz="4" w:space="0" w:color="000000"/>
              <w:right w:val="single" w:sz="4" w:space="0" w:color="000000"/>
            </w:tcBorders>
          </w:tcPr>
          <w:p w14:paraId="6E4ED004" w14:textId="77777777" w:rsidR="00E87E81" w:rsidRDefault="00C9393A">
            <w:pPr>
              <w:spacing w:after="218"/>
            </w:pPr>
            <w:r>
              <w:rPr>
                <w:rFonts w:ascii="Arial" w:eastAsia="Arial" w:hAnsi="Arial" w:cs="Arial"/>
              </w:rPr>
              <w:t xml:space="preserve"> </w:t>
            </w:r>
          </w:p>
          <w:p w14:paraId="608F1B1E" w14:textId="77777777" w:rsidR="00E87E81" w:rsidRDefault="00C9393A">
            <w:pPr>
              <w:spacing w:after="215"/>
            </w:pPr>
            <w:r>
              <w:rPr>
                <w:rFonts w:ascii="Arial" w:eastAsia="Arial" w:hAnsi="Arial" w:cs="Arial"/>
              </w:rPr>
              <w:t xml:space="preserve"> </w:t>
            </w:r>
          </w:p>
          <w:p w14:paraId="6D103CDD" w14:textId="77777777" w:rsidR="00E87E81" w:rsidRDefault="00C9393A">
            <w:pPr>
              <w:spacing w:after="218"/>
            </w:pPr>
            <w:r>
              <w:rPr>
                <w:rFonts w:ascii="Arial" w:eastAsia="Arial" w:hAnsi="Arial" w:cs="Arial"/>
              </w:rPr>
              <w:t xml:space="preserve"> </w:t>
            </w:r>
          </w:p>
          <w:p w14:paraId="22FBEADD" w14:textId="77777777" w:rsidR="00E87E81" w:rsidRDefault="00C9393A">
            <w:pPr>
              <w:spacing w:after="216"/>
            </w:pPr>
            <w:r>
              <w:rPr>
                <w:rFonts w:ascii="Arial" w:eastAsia="Arial" w:hAnsi="Arial" w:cs="Arial"/>
              </w:rPr>
              <w:t xml:space="preserve"> </w:t>
            </w:r>
          </w:p>
          <w:p w14:paraId="356DEE70" w14:textId="77777777" w:rsidR="00E87E81" w:rsidRDefault="00C9393A">
            <w:pPr>
              <w:spacing w:after="218"/>
            </w:pPr>
            <w:r>
              <w:rPr>
                <w:rFonts w:ascii="Arial" w:eastAsia="Arial" w:hAnsi="Arial" w:cs="Arial"/>
              </w:rPr>
              <w:t xml:space="preserve"> </w:t>
            </w:r>
          </w:p>
          <w:p w14:paraId="55610378" w14:textId="77777777" w:rsidR="00E87E81" w:rsidRDefault="00C9393A">
            <w:pPr>
              <w:spacing w:after="215"/>
            </w:pPr>
            <w:r>
              <w:rPr>
                <w:rFonts w:ascii="Arial" w:eastAsia="Arial" w:hAnsi="Arial" w:cs="Arial"/>
              </w:rPr>
              <w:t xml:space="preserve"> </w:t>
            </w:r>
          </w:p>
          <w:p w14:paraId="05CF090F" w14:textId="77777777" w:rsidR="00E87E81" w:rsidRDefault="00C9393A">
            <w:pPr>
              <w:spacing w:after="218"/>
            </w:pPr>
            <w:r>
              <w:rPr>
                <w:rFonts w:ascii="Arial" w:eastAsia="Arial" w:hAnsi="Arial" w:cs="Arial"/>
              </w:rPr>
              <w:t xml:space="preserve"> </w:t>
            </w:r>
          </w:p>
          <w:p w14:paraId="729B3E97" w14:textId="77777777" w:rsidR="00E87E81" w:rsidRDefault="00C9393A">
            <w:pPr>
              <w:spacing w:after="218"/>
            </w:pPr>
            <w:r>
              <w:rPr>
                <w:rFonts w:ascii="Arial" w:eastAsia="Arial" w:hAnsi="Arial" w:cs="Arial"/>
              </w:rPr>
              <w:t xml:space="preserve"> </w:t>
            </w:r>
          </w:p>
          <w:p w14:paraId="48BD2542" w14:textId="77777777" w:rsidR="00E87E81" w:rsidRDefault="00C9393A">
            <w:pPr>
              <w:spacing w:after="216"/>
            </w:pPr>
            <w:r>
              <w:rPr>
                <w:rFonts w:ascii="Arial" w:eastAsia="Arial" w:hAnsi="Arial" w:cs="Arial"/>
              </w:rPr>
              <w:t xml:space="preserve"> </w:t>
            </w:r>
          </w:p>
          <w:p w14:paraId="1B4B3F4D" w14:textId="77777777" w:rsidR="00E87E81" w:rsidRDefault="00C9393A">
            <w:pPr>
              <w:spacing w:after="215"/>
            </w:pPr>
            <w:r>
              <w:rPr>
                <w:rFonts w:ascii="Arial" w:eastAsia="Arial" w:hAnsi="Arial" w:cs="Arial"/>
              </w:rPr>
              <w:t xml:space="preserve"> </w:t>
            </w:r>
          </w:p>
          <w:p w14:paraId="30C83D26" w14:textId="77777777" w:rsidR="00E87E81" w:rsidRDefault="00C9393A">
            <w:pPr>
              <w:spacing w:after="2" w:line="275" w:lineRule="auto"/>
            </w:pPr>
            <w:r>
              <w:rPr>
                <w:rFonts w:ascii="Arial" w:eastAsia="Arial" w:hAnsi="Arial" w:cs="Arial"/>
              </w:rPr>
              <w:t xml:space="preserve">The events offered students and their parents or guardians the chance to engage with community and disability support organisations, exploring opportunities for training, education, and employment beyond their time at SERC. Attendees also had the chance to discuss volunteering and job prospects with the exhibitors, which included Action Mental Health, Belfast Works Connect, DfE Careers Service, </w:t>
            </w:r>
          </w:p>
          <w:p w14:paraId="0CDE9BEC" w14:textId="77777777" w:rsidR="00E87E81" w:rsidRDefault="00C9393A">
            <w:pPr>
              <w:spacing w:after="16"/>
            </w:pPr>
            <w:r>
              <w:rPr>
                <w:rFonts w:ascii="Arial" w:eastAsia="Arial" w:hAnsi="Arial" w:cs="Arial"/>
              </w:rPr>
              <w:t xml:space="preserve">Cedar Foundation, Disability Action, Kings Trust </w:t>
            </w:r>
          </w:p>
          <w:p w14:paraId="53105A4A" w14:textId="77777777" w:rsidR="00E87E81" w:rsidRDefault="00C9393A">
            <w:r>
              <w:rPr>
                <w:rFonts w:ascii="Arial" w:eastAsia="Arial" w:hAnsi="Arial" w:cs="Arial"/>
              </w:rPr>
              <w:t xml:space="preserve">(formerly The Princes Trust), Mencap, Neurodiversity UK, Now Group, Orchard Ville Society, USEL, and North Down YMCA. </w:t>
            </w:r>
          </w:p>
        </w:tc>
      </w:tr>
      <w:tr w:rsidR="00E87E81" w14:paraId="7EA18863" w14:textId="77777777">
        <w:trPr>
          <w:trHeight w:val="2156"/>
        </w:trPr>
        <w:tc>
          <w:tcPr>
            <w:tcW w:w="648" w:type="dxa"/>
            <w:tcBorders>
              <w:top w:val="single" w:sz="4" w:space="0" w:color="000000"/>
              <w:left w:val="single" w:sz="4" w:space="0" w:color="000000"/>
              <w:bottom w:val="single" w:sz="4" w:space="0" w:color="000000"/>
              <w:right w:val="single" w:sz="4" w:space="0" w:color="000000"/>
            </w:tcBorders>
            <w:vAlign w:val="center"/>
          </w:tcPr>
          <w:p w14:paraId="734747E8"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109E8CA4" w14:textId="77777777" w:rsidR="00E87E81" w:rsidRDefault="00C9393A">
            <w:pPr>
              <w:spacing w:after="121" w:line="239" w:lineRule="auto"/>
            </w:pPr>
            <w:r>
              <w:rPr>
                <w:rFonts w:ascii="Arial" w:eastAsia="Arial" w:hAnsi="Arial" w:cs="Arial"/>
                <w:b/>
              </w:rPr>
              <w:t xml:space="preserve">Monitor and review the progress of the Disability Action Plan. </w:t>
            </w:r>
          </w:p>
          <w:p w14:paraId="2D861EB6" w14:textId="77777777" w:rsidR="00E87E81" w:rsidRDefault="00C9393A">
            <w:r>
              <w:rPr>
                <w:rFonts w:ascii="Arial" w:eastAsia="Arial" w:hAnsi="Arial" w:cs="Arial"/>
                <w:b/>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0D54E943" w14:textId="77777777" w:rsidR="00E87E81" w:rsidRDefault="00C9393A">
            <w:pPr>
              <w:spacing w:after="214" w:line="276" w:lineRule="auto"/>
            </w:pPr>
            <w:r>
              <w:rPr>
                <w:rFonts w:ascii="Arial" w:eastAsia="Arial" w:hAnsi="Arial" w:cs="Arial"/>
              </w:rPr>
              <w:t xml:space="preserve">This Disability Action plan is monitored and reviewed through the FE Sector group and the Internal Equality Working Group. </w:t>
            </w:r>
          </w:p>
          <w:p w14:paraId="0D856B36" w14:textId="77777777" w:rsidR="00E87E81" w:rsidRDefault="00C9393A">
            <w:r>
              <w:rPr>
                <w:rFonts w:ascii="Arial" w:eastAsia="Arial" w:hAnsi="Arial" w:cs="Arial"/>
                <w:sz w:val="24"/>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526EAF1D" w14:textId="77777777" w:rsidR="00E87E81" w:rsidRDefault="00C9393A">
            <w:pPr>
              <w:spacing w:after="200" w:line="276" w:lineRule="auto"/>
            </w:pPr>
            <w:r>
              <w:rPr>
                <w:rFonts w:ascii="Arial" w:eastAsia="Arial" w:hAnsi="Arial" w:cs="Arial"/>
              </w:rPr>
              <w:t xml:space="preserve">Barriers to Education remains an ongoing agenda item at both the FE Sector group meetings and the Internal Equality Working Group and actions are undertaken when identified. </w:t>
            </w:r>
          </w:p>
          <w:p w14:paraId="7B40C3B9" w14:textId="77777777" w:rsidR="00E87E81" w:rsidRDefault="00C9393A">
            <w:r>
              <w:rPr>
                <w:rFonts w:ascii="Arial" w:eastAsia="Arial" w:hAnsi="Arial" w:cs="Arial"/>
              </w:rPr>
              <w:t xml:space="preserve"> </w:t>
            </w:r>
          </w:p>
        </w:tc>
      </w:tr>
    </w:tbl>
    <w:p w14:paraId="15FA4BA8" w14:textId="77777777" w:rsidR="00E87E81" w:rsidRDefault="00C9393A">
      <w:pPr>
        <w:spacing w:after="221"/>
      </w:pPr>
      <w:r>
        <w:rPr>
          <w:sz w:val="24"/>
        </w:rPr>
        <w:t xml:space="preserve"> </w:t>
      </w:r>
    </w:p>
    <w:p w14:paraId="3E353217" w14:textId="77777777" w:rsidR="00E87E81" w:rsidRDefault="00C9393A">
      <w:pPr>
        <w:spacing w:after="0" w:line="268" w:lineRule="auto"/>
        <w:ind w:left="10" w:right="404" w:hanging="10"/>
      </w:pPr>
      <w:r>
        <w:rPr>
          <w:sz w:val="24"/>
        </w:rPr>
        <w:t xml:space="preserve">2(c) What Positive attitudes </w:t>
      </w:r>
      <w:r>
        <w:rPr>
          <w:b/>
          <w:sz w:val="24"/>
        </w:rPr>
        <w:t>action measures</w:t>
      </w:r>
      <w:r>
        <w:rPr>
          <w:sz w:val="24"/>
        </w:rPr>
        <w:t xml:space="preserve"> in the area of </w:t>
      </w:r>
      <w:r>
        <w:rPr>
          <w:b/>
          <w:sz w:val="24"/>
        </w:rPr>
        <w:t>Communications</w:t>
      </w:r>
      <w:r>
        <w:rPr>
          <w:sz w:val="24"/>
        </w:rPr>
        <w:t xml:space="preserve"> were achieved in this reporting period? </w:t>
      </w:r>
    </w:p>
    <w:tbl>
      <w:tblPr>
        <w:tblStyle w:val="TableGrid"/>
        <w:tblW w:w="13250" w:type="dxa"/>
        <w:tblInd w:w="5" w:type="dxa"/>
        <w:tblCellMar>
          <w:top w:w="48" w:type="dxa"/>
          <w:left w:w="108" w:type="dxa"/>
          <w:right w:w="115" w:type="dxa"/>
        </w:tblCellMar>
        <w:tblLook w:val="04A0" w:firstRow="1" w:lastRow="0" w:firstColumn="1" w:lastColumn="0" w:noHBand="0" w:noVBand="1"/>
      </w:tblPr>
      <w:tblGrid>
        <w:gridCol w:w="648"/>
        <w:gridCol w:w="3421"/>
        <w:gridCol w:w="4140"/>
        <w:gridCol w:w="5041"/>
      </w:tblGrid>
      <w:tr w:rsidR="00E87E81" w14:paraId="1B40E240" w14:textId="77777777">
        <w:trPr>
          <w:trHeight w:val="1004"/>
        </w:trPr>
        <w:tc>
          <w:tcPr>
            <w:tcW w:w="648" w:type="dxa"/>
            <w:tcBorders>
              <w:top w:val="single" w:sz="4" w:space="0" w:color="000000"/>
              <w:left w:val="single" w:sz="4" w:space="0" w:color="000000"/>
              <w:bottom w:val="single" w:sz="4" w:space="0" w:color="000000"/>
              <w:right w:val="single" w:sz="4" w:space="0" w:color="000000"/>
            </w:tcBorders>
          </w:tcPr>
          <w:p w14:paraId="19CF6FD4" w14:textId="77777777" w:rsidR="00E87E81" w:rsidRDefault="00C9393A">
            <w:pPr>
              <w:ind w:left="62"/>
              <w:jc w:val="center"/>
            </w:pPr>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4601D8D4" w14:textId="77777777" w:rsidR="00E87E81" w:rsidRDefault="00C9393A">
            <w:pPr>
              <w:spacing w:after="20"/>
            </w:pPr>
            <w:r>
              <w:rPr>
                <w:sz w:val="24"/>
              </w:rPr>
              <w:t xml:space="preserve">Communications Action </w:t>
            </w:r>
          </w:p>
          <w:p w14:paraId="4FE81B6D" w14:textId="77777777" w:rsidR="00E87E81" w:rsidRDefault="00C9393A">
            <w:r>
              <w:rPr>
                <w:sz w:val="24"/>
              </w:rPr>
              <w:t xml:space="preserve">Measures </w:t>
            </w:r>
          </w:p>
        </w:tc>
        <w:tc>
          <w:tcPr>
            <w:tcW w:w="4140" w:type="dxa"/>
            <w:tcBorders>
              <w:top w:val="single" w:sz="4" w:space="0" w:color="000000"/>
              <w:left w:val="single" w:sz="4" w:space="0" w:color="000000"/>
              <w:bottom w:val="single" w:sz="4" w:space="0" w:color="000000"/>
              <w:right w:val="single" w:sz="4" w:space="0" w:color="000000"/>
            </w:tcBorders>
            <w:vAlign w:val="center"/>
          </w:tcPr>
          <w:p w14:paraId="1670F958" w14:textId="77777777" w:rsidR="00E87E81" w:rsidRDefault="00C9393A">
            <w:r>
              <w:rPr>
                <w:sz w:val="24"/>
              </w:rPr>
              <w:t xml:space="preserve">Outputs </w:t>
            </w:r>
          </w:p>
        </w:tc>
        <w:tc>
          <w:tcPr>
            <w:tcW w:w="5041" w:type="dxa"/>
            <w:tcBorders>
              <w:top w:val="single" w:sz="4" w:space="0" w:color="000000"/>
              <w:left w:val="single" w:sz="4" w:space="0" w:color="000000"/>
              <w:bottom w:val="single" w:sz="4" w:space="0" w:color="000000"/>
              <w:right w:val="single" w:sz="4" w:space="0" w:color="000000"/>
            </w:tcBorders>
            <w:vAlign w:val="center"/>
          </w:tcPr>
          <w:p w14:paraId="071A6928" w14:textId="77777777" w:rsidR="00E87E81" w:rsidRDefault="00C9393A">
            <w:r>
              <w:rPr>
                <w:sz w:val="24"/>
              </w:rPr>
              <w:t xml:space="preserve">Outcome / Impact  </w:t>
            </w:r>
          </w:p>
        </w:tc>
      </w:tr>
      <w:tr w:rsidR="00E87E81" w14:paraId="0B5C5283" w14:textId="77777777">
        <w:trPr>
          <w:trHeight w:val="4938"/>
        </w:trPr>
        <w:tc>
          <w:tcPr>
            <w:tcW w:w="648" w:type="dxa"/>
            <w:tcBorders>
              <w:top w:val="single" w:sz="4" w:space="0" w:color="000000"/>
              <w:left w:val="single" w:sz="4" w:space="0" w:color="000000"/>
              <w:bottom w:val="single" w:sz="4" w:space="0" w:color="000000"/>
              <w:right w:val="single" w:sz="4" w:space="0" w:color="000000"/>
            </w:tcBorders>
          </w:tcPr>
          <w:p w14:paraId="23346600" w14:textId="77777777" w:rsidR="00E87E81" w:rsidRDefault="00C9393A">
            <w:r>
              <w:rPr>
                <w:sz w:val="24"/>
              </w:rPr>
              <w:t xml:space="preserve">1 </w:t>
            </w:r>
          </w:p>
        </w:tc>
        <w:tc>
          <w:tcPr>
            <w:tcW w:w="3421" w:type="dxa"/>
            <w:tcBorders>
              <w:top w:val="single" w:sz="4" w:space="0" w:color="000000"/>
              <w:left w:val="single" w:sz="4" w:space="0" w:color="000000"/>
              <w:bottom w:val="single" w:sz="4" w:space="0" w:color="000000"/>
              <w:right w:val="single" w:sz="4" w:space="0" w:color="000000"/>
            </w:tcBorders>
            <w:vAlign w:val="center"/>
          </w:tcPr>
          <w:p w14:paraId="2C39E30C" w14:textId="77777777" w:rsidR="00E87E81" w:rsidRDefault="00C9393A">
            <w:r>
              <w:rPr>
                <w:rFonts w:ascii="Arial" w:eastAsia="Arial" w:hAnsi="Arial" w:cs="Arial"/>
                <w:b/>
              </w:rPr>
              <w:t>Promote the use of AccessAble website to encourage participation of prospect students.</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43C7FD0E" w14:textId="77777777" w:rsidR="00E87E81" w:rsidRDefault="00C9393A">
            <w:pPr>
              <w:spacing w:after="118" w:line="243" w:lineRule="auto"/>
            </w:pPr>
            <w:r>
              <w:rPr>
                <w:rFonts w:ascii="Arial" w:eastAsia="Arial" w:hAnsi="Arial" w:cs="Arial"/>
              </w:rPr>
              <w:t>SERC is into its 3</w:t>
            </w:r>
            <w:r>
              <w:rPr>
                <w:rFonts w:ascii="Arial" w:eastAsia="Arial" w:hAnsi="Arial" w:cs="Arial"/>
                <w:vertAlign w:val="superscript"/>
              </w:rPr>
              <w:t>rd</w:t>
            </w:r>
            <w:r>
              <w:rPr>
                <w:rFonts w:ascii="Arial" w:eastAsia="Arial" w:hAnsi="Arial" w:cs="Arial"/>
              </w:rPr>
              <w:t xml:space="preserve"> year with the existing contract with AccessAble who provide information on SERC’s facilities with each campus having its own breakdown of details for all visitors to the site. </w:t>
            </w:r>
          </w:p>
          <w:p w14:paraId="6A43D6AD" w14:textId="77777777" w:rsidR="00E87E81" w:rsidRDefault="00C9393A">
            <w:pPr>
              <w:spacing w:after="2" w:line="239" w:lineRule="auto"/>
            </w:pPr>
            <w:r>
              <w:rPr>
                <w:rFonts w:ascii="Arial" w:eastAsia="Arial" w:hAnsi="Arial" w:cs="Arial"/>
              </w:rPr>
              <w:t xml:space="preserve">Promotion for AccessAble is done with leaflets and plaques in reception areas of campuses, information sessions for staff and advertising on the SERC website. </w:t>
            </w:r>
          </w:p>
          <w:p w14:paraId="478FADD2" w14:textId="77777777" w:rsidR="00E87E81" w:rsidRDefault="00C9393A">
            <w:r>
              <w:rPr>
                <w:rFonts w:ascii="Arial" w:eastAsia="Arial" w:hAnsi="Arial" w:cs="Arial"/>
              </w:rPr>
              <w:t xml:space="preserve">  </w:t>
            </w:r>
          </w:p>
          <w:p w14:paraId="6E0C3E9B" w14:textId="77777777" w:rsidR="00E87E81" w:rsidRDefault="00C9393A">
            <w:r>
              <w:rPr>
                <w:rFonts w:ascii="Arial" w:eastAsia="Arial" w:hAnsi="Arial" w:cs="Arial"/>
              </w:rPr>
              <w:t xml:space="preserve">The marketing team ran advertorials which have included reference to inclusivity of campuses, Learning Support services on all campuses, and the SERC partnership with AccessAble to share information about campus accessibility. </w:t>
            </w:r>
          </w:p>
        </w:tc>
        <w:tc>
          <w:tcPr>
            <w:tcW w:w="5041" w:type="dxa"/>
            <w:tcBorders>
              <w:top w:val="single" w:sz="4" w:space="0" w:color="000000"/>
              <w:left w:val="single" w:sz="4" w:space="0" w:color="000000"/>
              <w:bottom w:val="single" w:sz="4" w:space="0" w:color="000000"/>
              <w:right w:val="single" w:sz="4" w:space="0" w:color="000000"/>
            </w:tcBorders>
            <w:vAlign w:val="center"/>
          </w:tcPr>
          <w:p w14:paraId="66CAC109" w14:textId="77777777" w:rsidR="00E87E81" w:rsidRDefault="00C9393A">
            <w:r>
              <w:rPr>
                <w:rFonts w:ascii="Arial" w:eastAsia="Arial" w:hAnsi="Arial" w:cs="Arial"/>
              </w:rPr>
              <w:t>From August 2024 to July 2025, the South Eastern Regional College Accessibility Guide had 958 Users and 1,842 Page Views. This breaks down to a monthly average of 80 Users and 154 Page Views</w:t>
            </w:r>
            <w:r>
              <w:rPr>
                <w:sz w:val="24"/>
              </w:rPr>
              <w:t xml:space="preserve"> </w:t>
            </w:r>
          </w:p>
        </w:tc>
      </w:tr>
      <w:tr w:rsidR="00E87E81" w14:paraId="20D3484C" w14:textId="77777777">
        <w:trPr>
          <w:trHeight w:val="3673"/>
        </w:trPr>
        <w:tc>
          <w:tcPr>
            <w:tcW w:w="648" w:type="dxa"/>
            <w:tcBorders>
              <w:top w:val="single" w:sz="4" w:space="0" w:color="000000"/>
              <w:left w:val="single" w:sz="4" w:space="0" w:color="000000"/>
              <w:bottom w:val="single" w:sz="4" w:space="0" w:color="000000"/>
              <w:right w:val="single" w:sz="4" w:space="0" w:color="000000"/>
            </w:tcBorders>
            <w:vAlign w:val="bottom"/>
          </w:tcPr>
          <w:p w14:paraId="6FD60FB4" w14:textId="77777777" w:rsidR="00E87E81" w:rsidRDefault="00C9393A">
            <w:pPr>
              <w:spacing w:after="3128"/>
            </w:pPr>
            <w:r>
              <w:rPr>
                <w:sz w:val="24"/>
              </w:rPr>
              <w:t xml:space="preserve">2 </w:t>
            </w:r>
          </w:p>
          <w:p w14:paraId="02255B5D"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6E2EB2B5" w14:textId="77777777" w:rsidR="00E87E81" w:rsidRDefault="00C9393A">
            <w:r>
              <w:rPr>
                <w:rFonts w:ascii="Arial" w:eastAsia="Arial" w:hAnsi="Arial" w:cs="Arial"/>
                <w:b/>
              </w:rPr>
              <w:t>Encourage students with a disability to participate more fully in college life.</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vAlign w:val="center"/>
          </w:tcPr>
          <w:p w14:paraId="108AC53E" w14:textId="77777777" w:rsidR="00E87E81" w:rsidRDefault="00C9393A">
            <w:r>
              <w:rPr>
                <w:rFonts w:ascii="Arial" w:eastAsia="Arial" w:hAnsi="Arial" w:cs="Arial"/>
              </w:rPr>
              <w:t>Students with disabilities have been encouraged to take part more fully in college life through representation on college committees as well as participating in onsite events.</w:t>
            </w:r>
            <w:r>
              <w:rPr>
                <w:sz w:val="24"/>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36BD8CE7" w14:textId="77777777" w:rsidR="00E87E81" w:rsidRDefault="00C9393A">
            <w:r>
              <w:rPr>
                <w:rFonts w:ascii="Arial" w:eastAsia="Arial" w:hAnsi="Arial" w:cs="Arial"/>
              </w:rPr>
              <w:t>The Students Union oversaw the election of Liberation officers for the 24/25 academic year with 44 students being nominated with 6 being successfully elected to liberation roles and each were led by an Equality and Diversity Officer. There were also specific officers whose role was to focus on LGBTQIA, ethnic minorities, Trans, Women’s, and Disabled issues on campus. These officer teams played a key role in supporting and representing liberation groups across all campuses. They also helped plan and deliver campaigns and events aimed at raising awareness and addressing the needs of these student communities</w:t>
            </w:r>
            <w:r>
              <w:rPr>
                <w:sz w:val="24"/>
              </w:rPr>
              <w:t xml:space="preserve"> </w:t>
            </w:r>
          </w:p>
        </w:tc>
      </w:tr>
      <w:tr w:rsidR="00E87E81" w14:paraId="5D41094E" w14:textId="77777777">
        <w:trPr>
          <w:trHeight w:val="398"/>
        </w:trPr>
        <w:tc>
          <w:tcPr>
            <w:tcW w:w="648" w:type="dxa"/>
            <w:tcBorders>
              <w:top w:val="single" w:sz="4" w:space="0" w:color="000000"/>
              <w:left w:val="single" w:sz="4" w:space="0" w:color="000000"/>
              <w:bottom w:val="single" w:sz="4" w:space="0" w:color="000000"/>
              <w:right w:val="single" w:sz="4" w:space="0" w:color="000000"/>
            </w:tcBorders>
          </w:tcPr>
          <w:p w14:paraId="64893EEF" w14:textId="77777777" w:rsidR="00E87E81" w:rsidRDefault="00E87E81"/>
        </w:tc>
        <w:tc>
          <w:tcPr>
            <w:tcW w:w="3421" w:type="dxa"/>
            <w:tcBorders>
              <w:top w:val="single" w:sz="4" w:space="0" w:color="000000"/>
              <w:left w:val="single" w:sz="4" w:space="0" w:color="000000"/>
              <w:bottom w:val="single" w:sz="4" w:space="0" w:color="000000"/>
              <w:right w:val="single" w:sz="4" w:space="0" w:color="000000"/>
            </w:tcBorders>
          </w:tcPr>
          <w:p w14:paraId="004040ED" w14:textId="77777777" w:rsidR="00E87E81" w:rsidRDefault="00C9393A">
            <w:r>
              <w:t>Click or tap here to enter text.</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3C077F5E" w14:textId="77777777" w:rsidR="00E87E81" w:rsidRDefault="00C9393A">
            <w:r>
              <w:t>Click or tap here to enter text.</w:t>
            </w:r>
            <w:r>
              <w:rPr>
                <w:sz w:val="24"/>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06AE06A1" w14:textId="77777777" w:rsidR="00E87E81" w:rsidRDefault="00C9393A">
            <w:r>
              <w:t>Click or tap here to enter text.</w:t>
            </w:r>
            <w:r>
              <w:rPr>
                <w:sz w:val="24"/>
              </w:rPr>
              <w:t xml:space="preserve"> </w:t>
            </w:r>
          </w:p>
        </w:tc>
      </w:tr>
    </w:tbl>
    <w:p w14:paraId="230EE5BB" w14:textId="77777777" w:rsidR="00E87E81" w:rsidRDefault="00C9393A">
      <w:pPr>
        <w:spacing w:after="221"/>
      </w:pPr>
      <w:r>
        <w:rPr>
          <w:sz w:val="24"/>
        </w:rPr>
        <w:t xml:space="preserve"> </w:t>
      </w:r>
    </w:p>
    <w:p w14:paraId="0D8FFC19" w14:textId="77777777" w:rsidR="00E87E81" w:rsidRDefault="00C9393A">
      <w:pPr>
        <w:spacing w:after="0"/>
        <w:ind w:left="10" w:hanging="10"/>
      </w:pPr>
      <w:r>
        <w:rPr>
          <w:sz w:val="24"/>
        </w:rPr>
        <w:t>2 (d) What action measures were achieved to ‘</w:t>
      </w:r>
      <w:r>
        <w:rPr>
          <w:b/>
          <w:sz w:val="24"/>
        </w:rPr>
        <w:t>encourage others’</w:t>
      </w:r>
      <w:r>
        <w:rPr>
          <w:sz w:val="24"/>
        </w:rPr>
        <w:t xml:space="preserve"> to promote the two duties: </w:t>
      </w:r>
    </w:p>
    <w:tbl>
      <w:tblPr>
        <w:tblStyle w:val="TableGrid"/>
        <w:tblW w:w="13250" w:type="dxa"/>
        <w:tblInd w:w="5" w:type="dxa"/>
        <w:tblCellMar>
          <w:top w:w="48" w:type="dxa"/>
          <w:left w:w="108" w:type="dxa"/>
          <w:right w:w="48" w:type="dxa"/>
        </w:tblCellMar>
        <w:tblLook w:val="04A0" w:firstRow="1" w:lastRow="0" w:firstColumn="1" w:lastColumn="0" w:noHBand="0" w:noVBand="1"/>
      </w:tblPr>
      <w:tblGrid>
        <w:gridCol w:w="648"/>
        <w:gridCol w:w="3421"/>
        <w:gridCol w:w="4140"/>
        <w:gridCol w:w="5041"/>
      </w:tblGrid>
      <w:tr w:rsidR="00E87E81" w14:paraId="590460F3" w14:textId="77777777">
        <w:trPr>
          <w:trHeight w:val="883"/>
        </w:trPr>
        <w:tc>
          <w:tcPr>
            <w:tcW w:w="648" w:type="dxa"/>
            <w:tcBorders>
              <w:top w:val="single" w:sz="4" w:space="0" w:color="000000"/>
              <w:left w:val="single" w:sz="4" w:space="0" w:color="000000"/>
              <w:bottom w:val="single" w:sz="4" w:space="0" w:color="000000"/>
              <w:right w:val="single" w:sz="4" w:space="0" w:color="000000"/>
            </w:tcBorders>
          </w:tcPr>
          <w:p w14:paraId="67C6F14B"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5623BC83" w14:textId="77777777" w:rsidR="00E87E81" w:rsidRDefault="00C9393A">
            <w:pPr>
              <w:spacing w:after="20"/>
            </w:pPr>
            <w:r>
              <w:rPr>
                <w:sz w:val="24"/>
              </w:rPr>
              <w:t xml:space="preserve">Encourage others Action </w:t>
            </w:r>
          </w:p>
          <w:p w14:paraId="3403C781" w14:textId="77777777" w:rsidR="00E87E81" w:rsidRDefault="00C9393A">
            <w:r>
              <w:rPr>
                <w:sz w:val="24"/>
              </w:rPr>
              <w:t xml:space="preserve">Measures </w:t>
            </w:r>
          </w:p>
        </w:tc>
        <w:tc>
          <w:tcPr>
            <w:tcW w:w="4140" w:type="dxa"/>
            <w:tcBorders>
              <w:top w:val="single" w:sz="4" w:space="0" w:color="000000"/>
              <w:left w:val="single" w:sz="4" w:space="0" w:color="000000"/>
              <w:bottom w:val="single" w:sz="4" w:space="0" w:color="000000"/>
              <w:right w:val="single" w:sz="4" w:space="0" w:color="000000"/>
            </w:tcBorders>
          </w:tcPr>
          <w:p w14:paraId="10097882" w14:textId="77777777" w:rsidR="00E87E81" w:rsidRDefault="00C9393A">
            <w:r>
              <w:rPr>
                <w:sz w:val="24"/>
              </w:rPr>
              <w:t xml:space="preserve">Outputs </w:t>
            </w:r>
          </w:p>
        </w:tc>
        <w:tc>
          <w:tcPr>
            <w:tcW w:w="5041" w:type="dxa"/>
            <w:tcBorders>
              <w:top w:val="single" w:sz="4" w:space="0" w:color="000000"/>
              <w:left w:val="single" w:sz="4" w:space="0" w:color="000000"/>
              <w:bottom w:val="single" w:sz="4" w:space="0" w:color="000000"/>
              <w:right w:val="single" w:sz="4" w:space="0" w:color="000000"/>
            </w:tcBorders>
          </w:tcPr>
          <w:p w14:paraId="5660C221" w14:textId="77777777" w:rsidR="00E87E81" w:rsidRDefault="00C9393A">
            <w:r>
              <w:rPr>
                <w:sz w:val="24"/>
              </w:rPr>
              <w:t xml:space="preserve">Outcome / Impact  </w:t>
            </w:r>
          </w:p>
        </w:tc>
      </w:tr>
      <w:tr w:rsidR="00E87E81" w14:paraId="1875D1DD" w14:textId="77777777">
        <w:trPr>
          <w:trHeight w:val="1649"/>
        </w:trPr>
        <w:tc>
          <w:tcPr>
            <w:tcW w:w="648" w:type="dxa"/>
            <w:tcBorders>
              <w:top w:val="single" w:sz="4" w:space="0" w:color="000000"/>
              <w:left w:val="single" w:sz="4" w:space="0" w:color="000000"/>
              <w:bottom w:val="single" w:sz="4" w:space="0" w:color="000000"/>
              <w:right w:val="single" w:sz="4" w:space="0" w:color="000000"/>
            </w:tcBorders>
          </w:tcPr>
          <w:p w14:paraId="180838E0" w14:textId="77777777" w:rsidR="00E87E81" w:rsidRDefault="00C9393A">
            <w:r>
              <w:rPr>
                <w:sz w:val="24"/>
              </w:rPr>
              <w:t xml:space="preserve">1 </w:t>
            </w:r>
          </w:p>
        </w:tc>
        <w:tc>
          <w:tcPr>
            <w:tcW w:w="3421" w:type="dxa"/>
            <w:tcBorders>
              <w:top w:val="single" w:sz="4" w:space="0" w:color="000000"/>
              <w:left w:val="single" w:sz="4" w:space="0" w:color="000000"/>
              <w:bottom w:val="single" w:sz="4" w:space="0" w:color="000000"/>
              <w:right w:val="single" w:sz="4" w:space="0" w:color="000000"/>
            </w:tcBorders>
          </w:tcPr>
          <w:p w14:paraId="0E7AA0C0" w14:textId="77777777" w:rsidR="00E87E81" w:rsidRDefault="00C9393A">
            <w:pPr>
              <w:spacing w:line="240" w:lineRule="auto"/>
              <w:ind w:right="476"/>
              <w:jc w:val="both"/>
            </w:pPr>
            <w:r>
              <w:rPr>
                <w:rFonts w:ascii="Arial" w:eastAsia="Arial" w:hAnsi="Arial" w:cs="Arial"/>
                <w:b/>
              </w:rPr>
              <w:t xml:space="preserve">Continue to encourage the participation of disabled people on committees, </w:t>
            </w:r>
          </w:p>
          <w:p w14:paraId="1175A225" w14:textId="77777777" w:rsidR="00E87E81" w:rsidRDefault="00C9393A">
            <w:r>
              <w:rPr>
                <w:rFonts w:ascii="Arial" w:eastAsia="Arial" w:hAnsi="Arial" w:cs="Arial"/>
                <w:b/>
              </w:rPr>
              <w:t>student representatives on the Governing Body groups across the College.</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vAlign w:val="center"/>
          </w:tcPr>
          <w:p w14:paraId="68DA285A" w14:textId="77777777" w:rsidR="00E87E81" w:rsidRDefault="00C9393A">
            <w:r>
              <w:rPr>
                <w:rFonts w:ascii="Arial" w:eastAsia="Arial" w:hAnsi="Arial" w:cs="Arial"/>
              </w:rPr>
              <w:t>As outlined above Students Union held elections for disabled officers and have representatives on their groups.</w:t>
            </w:r>
            <w:r>
              <w:rPr>
                <w:sz w:val="24"/>
              </w:rP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14:paraId="144AE668" w14:textId="77777777" w:rsidR="00E87E81" w:rsidRDefault="00C9393A">
            <w:r>
              <w:rPr>
                <w:rFonts w:ascii="Arial" w:eastAsia="Arial" w:hAnsi="Arial" w:cs="Arial"/>
              </w:rPr>
              <w:t>Participation and involvement from representatives in college groups to influence College policy and decisions.</w:t>
            </w:r>
            <w:r>
              <w:rPr>
                <w:sz w:val="24"/>
              </w:rPr>
              <w:t xml:space="preserve"> </w:t>
            </w:r>
          </w:p>
        </w:tc>
      </w:tr>
      <w:tr w:rsidR="00E87E81" w14:paraId="3EB81013" w14:textId="77777777">
        <w:trPr>
          <w:trHeight w:val="4825"/>
        </w:trPr>
        <w:tc>
          <w:tcPr>
            <w:tcW w:w="648" w:type="dxa"/>
            <w:tcBorders>
              <w:top w:val="single" w:sz="4" w:space="0" w:color="000000"/>
              <w:left w:val="single" w:sz="4" w:space="0" w:color="000000"/>
              <w:bottom w:val="single" w:sz="4" w:space="0" w:color="000000"/>
              <w:right w:val="single" w:sz="4" w:space="0" w:color="000000"/>
            </w:tcBorders>
            <w:vAlign w:val="bottom"/>
          </w:tcPr>
          <w:p w14:paraId="7B00D9F5" w14:textId="77777777" w:rsidR="00E87E81" w:rsidRDefault="00C9393A">
            <w:pPr>
              <w:spacing w:after="4281"/>
            </w:pPr>
            <w:r>
              <w:rPr>
                <w:sz w:val="24"/>
              </w:rPr>
              <w:t xml:space="preserve">2 </w:t>
            </w:r>
          </w:p>
          <w:p w14:paraId="6AB68190" w14:textId="77777777" w:rsidR="00E87E81" w:rsidRDefault="00C9393A">
            <w:r>
              <w:rPr>
                <w:sz w:val="24"/>
              </w:rPr>
              <w:t xml:space="preserve"> </w:t>
            </w:r>
          </w:p>
        </w:tc>
        <w:tc>
          <w:tcPr>
            <w:tcW w:w="3421" w:type="dxa"/>
            <w:tcBorders>
              <w:top w:val="single" w:sz="4" w:space="0" w:color="000000"/>
              <w:left w:val="single" w:sz="4" w:space="0" w:color="000000"/>
              <w:bottom w:val="single" w:sz="4" w:space="0" w:color="000000"/>
              <w:right w:val="single" w:sz="4" w:space="0" w:color="000000"/>
            </w:tcBorders>
            <w:vAlign w:val="center"/>
          </w:tcPr>
          <w:p w14:paraId="7695715D" w14:textId="77777777" w:rsidR="00E87E81" w:rsidRDefault="00C9393A">
            <w:r>
              <w:rPr>
                <w:rFonts w:ascii="Arial" w:eastAsia="Arial" w:hAnsi="Arial" w:cs="Arial"/>
                <w:b/>
                <w:color w:val="0D0D0D"/>
              </w:rPr>
              <w:t>Explore the scope of offering meaningful placements and work shadowing and volunteering for people with a disability.</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5E2AE6E2" w14:textId="77777777" w:rsidR="00E87E81" w:rsidRDefault="00C9393A">
            <w:pPr>
              <w:spacing w:after="140" w:line="239" w:lineRule="auto"/>
            </w:pPr>
            <w:r>
              <w:rPr>
                <w:rFonts w:ascii="Arial" w:eastAsia="Arial" w:hAnsi="Arial" w:cs="Arial"/>
                <w:color w:val="0D0D0D"/>
              </w:rPr>
              <w:t xml:space="preserve">The Training Organisation works closely with Disability Action to assist students with placements and work experience.   </w:t>
            </w:r>
          </w:p>
          <w:p w14:paraId="2EE84DBC" w14:textId="77777777" w:rsidR="00E87E81" w:rsidRDefault="00C9393A">
            <w:pPr>
              <w:spacing w:after="75"/>
            </w:pPr>
            <w:r>
              <w:rPr>
                <w:color w:val="0D0D0D"/>
                <w:sz w:val="24"/>
              </w:rPr>
              <w:t xml:space="preserve"> </w:t>
            </w:r>
          </w:p>
          <w:p w14:paraId="20FAF2C6" w14:textId="77777777" w:rsidR="00E87E81" w:rsidRDefault="00C9393A">
            <w:pPr>
              <w:spacing w:after="220" w:line="275" w:lineRule="auto"/>
              <w:ind w:right="2"/>
            </w:pPr>
            <w:r>
              <w:rPr>
                <w:rFonts w:ascii="Arial" w:eastAsia="Arial" w:hAnsi="Arial" w:cs="Arial"/>
                <w:color w:val="0D0D0D"/>
              </w:rPr>
              <w:t xml:space="preserve">SERC encourages students with disabilities to access internal and external placement opportunities and will assist and guide students and placement providers to consider and implement reasonable adjustments to ensure that a safe and secure placement opportunity is provided e.g., event run by the Careers Team as mentioned earlier. </w:t>
            </w:r>
          </w:p>
          <w:p w14:paraId="564068B9" w14:textId="77777777" w:rsidR="00E87E81" w:rsidRDefault="00C9393A">
            <w:r>
              <w:rPr>
                <w:sz w:val="24"/>
              </w:rPr>
              <w:t xml:space="preserve"> </w:t>
            </w:r>
          </w:p>
        </w:tc>
        <w:tc>
          <w:tcPr>
            <w:tcW w:w="5041" w:type="dxa"/>
            <w:tcBorders>
              <w:top w:val="single" w:sz="4" w:space="0" w:color="000000"/>
              <w:left w:val="single" w:sz="4" w:space="0" w:color="000000"/>
              <w:bottom w:val="single" w:sz="4" w:space="0" w:color="000000"/>
              <w:right w:val="single" w:sz="4" w:space="0" w:color="000000"/>
            </w:tcBorders>
            <w:vAlign w:val="center"/>
          </w:tcPr>
          <w:p w14:paraId="7FFE7664" w14:textId="77777777" w:rsidR="00E87E81" w:rsidRDefault="00C9393A">
            <w:pPr>
              <w:spacing w:after="120" w:line="240" w:lineRule="auto"/>
            </w:pPr>
            <w:r>
              <w:rPr>
                <w:sz w:val="24"/>
              </w:rPr>
              <w:t xml:space="preserve">Scope and opportunities remain ongoing for students with a disability through the SERC teams. </w:t>
            </w:r>
          </w:p>
          <w:p w14:paraId="6010DDD3" w14:textId="77777777" w:rsidR="00E87E81" w:rsidRDefault="00C9393A">
            <w:pPr>
              <w:spacing w:after="96"/>
            </w:pPr>
            <w:r>
              <w:rPr>
                <w:sz w:val="24"/>
              </w:rPr>
              <w:t xml:space="preserve"> </w:t>
            </w:r>
          </w:p>
          <w:p w14:paraId="021ADF77" w14:textId="77777777" w:rsidR="00E87E81" w:rsidRDefault="00C9393A">
            <w:pPr>
              <w:spacing w:after="97"/>
            </w:pPr>
            <w:r>
              <w:rPr>
                <w:sz w:val="24"/>
              </w:rPr>
              <w:t xml:space="preserve"> </w:t>
            </w:r>
          </w:p>
          <w:p w14:paraId="5BFB9CB7" w14:textId="77777777" w:rsidR="00E87E81" w:rsidRDefault="00C9393A">
            <w:pPr>
              <w:spacing w:after="96"/>
            </w:pPr>
            <w:r>
              <w:rPr>
                <w:sz w:val="24"/>
              </w:rPr>
              <w:t xml:space="preserve"> </w:t>
            </w:r>
          </w:p>
          <w:p w14:paraId="5EB7F312" w14:textId="77777777" w:rsidR="00E87E81" w:rsidRDefault="00C9393A">
            <w:pPr>
              <w:spacing w:after="96"/>
            </w:pPr>
            <w:r>
              <w:rPr>
                <w:sz w:val="24"/>
              </w:rPr>
              <w:t xml:space="preserve"> </w:t>
            </w:r>
          </w:p>
          <w:p w14:paraId="51F4DB2B" w14:textId="77777777" w:rsidR="00E87E81" w:rsidRDefault="00C9393A">
            <w:pPr>
              <w:spacing w:after="96"/>
            </w:pPr>
            <w:r>
              <w:rPr>
                <w:sz w:val="24"/>
              </w:rPr>
              <w:t xml:space="preserve"> </w:t>
            </w:r>
          </w:p>
          <w:p w14:paraId="3988F476" w14:textId="77777777" w:rsidR="00E87E81" w:rsidRDefault="00C9393A">
            <w:pPr>
              <w:spacing w:after="96"/>
            </w:pPr>
            <w:r>
              <w:rPr>
                <w:sz w:val="24"/>
              </w:rPr>
              <w:t xml:space="preserve"> </w:t>
            </w:r>
          </w:p>
          <w:p w14:paraId="561725A9" w14:textId="77777777" w:rsidR="00E87E81" w:rsidRDefault="00C9393A">
            <w:pPr>
              <w:spacing w:after="96"/>
            </w:pPr>
            <w:r>
              <w:rPr>
                <w:sz w:val="24"/>
              </w:rPr>
              <w:t xml:space="preserve"> </w:t>
            </w:r>
          </w:p>
          <w:p w14:paraId="510CB995" w14:textId="77777777" w:rsidR="00E87E81" w:rsidRDefault="00C9393A">
            <w:pPr>
              <w:spacing w:after="97"/>
            </w:pPr>
            <w:r>
              <w:rPr>
                <w:sz w:val="24"/>
              </w:rPr>
              <w:t xml:space="preserve"> </w:t>
            </w:r>
          </w:p>
          <w:p w14:paraId="70386643" w14:textId="77777777" w:rsidR="00E87E81" w:rsidRDefault="00C9393A">
            <w:r>
              <w:rPr>
                <w:sz w:val="24"/>
              </w:rPr>
              <w:t xml:space="preserve"> </w:t>
            </w:r>
          </w:p>
        </w:tc>
      </w:tr>
      <w:tr w:rsidR="00E87E81" w14:paraId="3168E800" w14:textId="77777777">
        <w:trPr>
          <w:trHeight w:val="398"/>
        </w:trPr>
        <w:tc>
          <w:tcPr>
            <w:tcW w:w="648" w:type="dxa"/>
            <w:tcBorders>
              <w:top w:val="single" w:sz="4" w:space="0" w:color="000000"/>
              <w:left w:val="single" w:sz="4" w:space="0" w:color="000000"/>
              <w:bottom w:val="single" w:sz="4" w:space="0" w:color="000000"/>
              <w:right w:val="single" w:sz="4" w:space="0" w:color="000000"/>
            </w:tcBorders>
          </w:tcPr>
          <w:p w14:paraId="364D8CEF" w14:textId="77777777" w:rsidR="00E87E81" w:rsidRDefault="00E87E81"/>
        </w:tc>
        <w:tc>
          <w:tcPr>
            <w:tcW w:w="3421" w:type="dxa"/>
            <w:tcBorders>
              <w:top w:val="single" w:sz="4" w:space="0" w:color="000000"/>
              <w:left w:val="single" w:sz="4" w:space="0" w:color="000000"/>
              <w:bottom w:val="single" w:sz="4" w:space="0" w:color="000000"/>
              <w:right w:val="single" w:sz="4" w:space="0" w:color="000000"/>
            </w:tcBorders>
          </w:tcPr>
          <w:p w14:paraId="5824731B" w14:textId="77777777" w:rsidR="00E87E81" w:rsidRDefault="00C9393A">
            <w:r>
              <w:t>Click or tap here to enter text.</w:t>
            </w:r>
            <w:r>
              <w:rPr>
                <w:sz w:val="24"/>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0960BB30" w14:textId="77777777" w:rsidR="00E87E81" w:rsidRDefault="00C9393A">
            <w:r>
              <w:t>Click or tap here to enter text.</w:t>
            </w:r>
            <w:r>
              <w:rPr>
                <w:sz w:val="24"/>
              </w:rPr>
              <w:t xml:space="preserve"> </w:t>
            </w:r>
          </w:p>
        </w:tc>
        <w:tc>
          <w:tcPr>
            <w:tcW w:w="5041" w:type="dxa"/>
            <w:tcBorders>
              <w:top w:val="single" w:sz="4" w:space="0" w:color="000000"/>
              <w:left w:val="single" w:sz="4" w:space="0" w:color="000000"/>
              <w:bottom w:val="single" w:sz="4" w:space="0" w:color="000000"/>
              <w:right w:val="single" w:sz="4" w:space="0" w:color="000000"/>
            </w:tcBorders>
          </w:tcPr>
          <w:p w14:paraId="5EF9D4E3" w14:textId="77777777" w:rsidR="00E87E81" w:rsidRDefault="00C9393A">
            <w:r>
              <w:t>Click or tap here to enter text.</w:t>
            </w:r>
            <w:r>
              <w:rPr>
                <w:sz w:val="24"/>
              </w:rPr>
              <w:t xml:space="preserve"> </w:t>
            </w:r>
          </w:p>
        </w:tc>
      </w:tr>
    </w:tbl>
    <w:p w14:paraId="2099122E" w14:textId="77777777" w:rsidR="00E87E81" w:rsidRDefault="00C9393A">
      <w:pPr>
        <w:spacing w:after="0" w:line="268" w:lineRule="auto"/>
        <w:ind w:left="10" w:right="404" w:hanging="10"/>
      </w:pPr>
      <w:r>
        <w:rPr>
          <w:sz w:val="24"/>
        </w:rPr>
        <w:t xml:space="preserve">2 (e) Please outline </w:t>
      </w:r>
      <w:r>
        <w:rPr>
          <w:b/>
          <w:sz w:val="24"/>
        </w:rPr>
        <w:t>any additional action measures</w:t>
      </w:r>
      <w:r>
        <w:rPr>
          <w:sz w:val="24"/>
        </w:rPr>
        <w:t xml:space="preserve"> that were fully achieved other than those listed in the tables above: </w:t>
      </w:r>
    </w:p>
    <w:tbl>
      <w:tblPr>
        <w:tblStyle w:val="TableGrid"/>
        <w:tblW w:w="13250" w:type="dxa"/>
        <w:tblInd w:w="5" w:type="dxa"/>
        <w:tblCellMar>
          <w:top w:w="48" w:type="dxa"/>
          <w:left w:w="108" w:type="dxa"/>
          <w:right w:w="115" w:type="dxa"/>
        </w:tblCellMar>
        <w:tblLook w:val="04A0" w:firstRow="1" w:lastRow="0" w:firstColumn="1" w:lastColumn="0" w:noHBand="0" w:noVBand="1"/>
      </w:tblPr>
      <w:tblGrid>
        <w:gridCol w:w="648"/>
        <w:gridCol w:w="4501"/>
        <w:gridCol w:w="4141"/>
        <w:gridCol w:w="3960"/>
      </w:tblGrid>
      <w:tr w:rsidR="00E87E81" w14:paraId="330825F6" w14:textId="77777777">
        <w:trPr>
          <w:trHeight w:val="1342"/>
        </w:trPr>
        <w:tc>
          <w:tcPr>
            <w:tcW w:w="648" w:type="dxa"/>
            <w:tcBorders>
              <w:top w:val="single" w:sz="4" w:space="0" w:color="000000"/>
              <w:left w:val="single" w:sz="4" w:space="0" w:color="000000"/>
              <w:bottom w:val="single" w:sz="4" w:space="0" w:color="000000"/>
              <w:right w:val="single" w:sz="4" w:space="0" w:color="000000"/>
            </w:tcBorders>
          </w:tcPr>
          <w:p w14:paraId="2B5B41CF" w14:textId="77777777" w:rsidR="00E87E81" w:rsidRDefault="00C9393A">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vAlign w:val="center"/>
          </w:tcPr>
          <w:p w14:paraId="66F86688" w14:textId="77777777" w:rsidR="00E87E81" w:rsidRDefault="00C9393A">
            <w:r>
              <w:rPr>
                <w:sz w:val="24"/>
              </w:rPr>
              <w:t xml:space="preserve">Action Measures fully implemented (other than Training and specific public life measures) </w:t>
            </w:r>
          </w:p>
        </w:tc>
        <w:tc>
          <w:tcPr>
            <w:tcW w:w="4141" w:type="dxa"/>
            <w:tcBorders>
              <w:top w:val="single" w:sz="4" w:space="0" w:color="000000"/>
              <w:left w:val="single" w:sz="4" w:space="0" w:color="000000"/>
              <w:bottom w:val="single" w:sz="4" w:space="0" w:color="000000"/>
              <w:right w:val="single" w:sz="4" w:space="0" w:color="000000"/>
            </w:tcBorders>
          </w:tcPr>
          <w:p w14:paraId="6282626B" w14:textId="77777777" w:rsidR="00E87E81" w:rsidRDefault="00C9393A">
            <w:r>
              <w:rPr>
                <w:sz w:val="24"/>
              </w:rPr>
              <w:t xml:space="preserve">Outputs </w:t>
            </w:r>
          </w:p>
        </w:tc>
        <w:tc>
          <w:tcPr>
            <w:tcW w:w="3960" w:type="dxa"/>
            <w:tcBorders>
              <w:top w:val="single" w:sz="4" w:space="0" w:color="000000"/>
              <w:left w:val="single" w:sz="4" w:space="0" w:color="000000"/>
              <w:bottom w:val="single" w:sz="4" w:space="0" w:color="000000"/>
              <w:right w:val="single" w:sz="4" w:space="0" w:color="000000"/>
            </w:tcBorders>
          </w:tcPr>
          <w:p w14:paraId="3F069C1B" w14:textId="77777777" w:rsidR="00E87E81" w:rsidRDefault="00C9393A">
            <w:pPr>
              <w:spacing w:after="222"/>
            </w:pPr>
            <w:r>
              <w:rPr>
                <w:sz w:val="24"/>
              </w:rPr>
              <w:t xml:space="preserve">Outcomes / Impact  </w:t>
            </w:r>
          </w:p>
          <w:p w14:paraId="7B9F8D99" w14:textId="77777777" w:rsidR="00E87E81" w:rsidRDefault="00C9393A">
            <w:r>
              <w:rPr>
                <w:sz w:val="24"/>
              </w:rPr>
              <w:t xml:space="preserve"> </w:t>
            </w:r>
          </w:p>
        </w:tc>
      </w:tr>
      <w:tr w:rsidR="00E87E81" w14:paraId="619C991D" w14:textId="77777777">
        <w:trPr>
          <w:trHeight w:val="398"/>
        </w:trPr>
        <w:tc>
          <w:tcPr>
            <w:tcW w:w="648" w:type="dxa"/>
            <w:tcBorders>
              <w:top w:val="single" w:sz="4" w:space="0" w:color="000000"/>
              <w:left w:val="single" w:sz="4" w:space="0" w:color="000000"/>
              <w:bottom w:val="single" w:sz="4" w:space="0" w:color="000000"/>
              <w:right w:val="single" w:sz="4" w:space="0" w:color="000000"/>
            </w:tcBorders>
          </w:tcPr>
          <w:p w14:paraId="5AA5201D" w14:textId="77777777" w:rsidR="00E87E81" w:rsidRDefault="00C9393A">
            <w:r>
              <w:rPr>
                <w:sz w:val="24"/>
              </w:rPr>
              <w:t xml:space="preserve">1 </w:t>
            </w:r>
          </w:p>
        </w:tc>
        <w:tc>
          <w:tcPr>
            <w:tcW w:w="4501" w:type="dxa"/>
            <w:tcBorders>
              <w:top w:val="single" w:sz="4" w:space="0" w:color="000000"/>
              <w:left w:val="single" w:sz="4" w:space="0" w:color="000000"/>
              <w:bottom w:val="single" w:sz="4" w:space="0" w:color="000000"/>
              <w:right w:val="single" w:sz="4" w:space="0" w:color="000000"/>
            </w:tcBorders>
          </w:tcPr>
          <w:p w14:paraId="0BCDD8E5" w14:textId="77777777" w:rsidR="00E87E81" w:rsidRDefault="00C9393A">
            <w:r>
              <w:t>Click or tap here to enter text.</w:t>
            </w:r>
            <w:r>
              <w:rPr>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306934B" w14:textId="77777777" w:rsidR="00E87E81" w:rsidRDefault="00C9393A">
            <w:r>
              <w:t>Click or tap here to enter text.</w:t>
            </w: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5E4D96BC" w14:textId="77777777" w:rsidR="00E87E81" w:rsidRDefault="00C9393A">
            <w:r>
              <w:t>Click or tap here to enter text.</w:t>
            </w:r>
            <w:r>
              <w:rPr>
                <w:sz w:val="24"/>
              </w:rPr>
              <w:t xml:space="preserve"> </w:t>
            </w:r>
          </w:p>
        </w:tc>
      </w:tr>
      <w:tr w:rsidR="00E87E81" w14:paraId="08598AEA" w14:textId="77777777">
        <w:trPr>
          <w:trHeight w:val="398"/>
        </w:trPr>
        <w:tc>
          <w:tcPr>
            <w:tcW w:w="648" w:type="dxa"/>
            <w:tcBorders>
              <w:top w:val="single" w:sz="4" w:space="0" w:color="000000"/>
              <w:left w:val="single" w:sz="4" w:space="0" w:color="000000"/>
              <w:bottom w:val="single" w:sz="4" w:space="0" w:color="000000"/>
              <w:right w:val="single" w:sz="4" w:space="0" w:color="000000"/>
            </w:tcBorders>
            <w:vAlign w:val="bottom"/>
          </w:tcPr>
          <w:p w14:paraId="4FAAE02D" w14:textId="77777777" w:rsidR="00E87E81" w:rsidRDefault="00C9393A">
            <w:r>
              <w:rPr>
                <w:sz w:val="24"/>
              </w:rPr>
              <w:t xml:space="preserve">2 </w:t>
            </w:r>
          </w:p>
          <w:p w14:paraId="6966F4BD" w14:textId="77777777" w:rsidR="00E87E81" w:rsidRDefault="00C9393A">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2DC7E10F" w14:textId="77777777" w:rsidR="00E87E81" w:rsidRDefault="00C9393A">
            <w:r>
              <w:t>Click or tap here to enter text.</w:t>
            </w:r>
            <w:r>
              <w:rPr>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6811D397" w14:textId="77777777" w:rsidR="00E87E81" w:rsidRDefault="00C9393A">
            <w:r>
              <w:t>Click or tap here to enter text.</w:t>
            </w: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0EEF2B37" w14:textId="77777777" w:rsidR="00E87E81" w:rsidRDefault="00C9393A">
            <w:r>
              <w:t>Click or tap here to enter text.</w:t>
            </w:r>
            <w:r>
              <w:rPr>
                <w:sz w:val="24"/>
              </w:rPr>
              <w:t xml:space="preserve"> </w:t>
            </w:r>
          </w:p>
        </w:tc>
      </w:tr>
      <w:tr w:rsidR="00E87E81" w14:paraId="4399B023" w14:textId="77777777">
        <w:trPr>
          <w:trHeight w:val="398"/>
        </w:trPr>
        <w:tc>
          <w:tcPr>
            <w:tcW w:w="648" w:type="dxa"/>
            <w:tcBorders>
              <w:top w:val="single" w:sz="4" w:space="0" w:color="000000"/>
              <w:left w:val="single" w:sz="4" w:space="0" w:color="000000"/>
              <w:bottom w:val="single" w:sz="4" w:space="0" w:color="000000"/>
              <w:right w:val="single" w:sz="4" w:space="0" w:color="000000"/>
            </w:tcBorders>
          </w:tcPr>
          <w:p w14:paraId="6E32F3BE" w14:textId="77777777" w:rsidR="00E87E81" w:rsidRDefault="00E87E81"/>
        </w:tc>
        <w:tc>
          <w:tcPr>
            <w:tcW w:w="4501" w:type="dxa"/>
            <w:tcBorders>
              <w:top w:val="single" w:sz="4" w:space="0" w:color="000000"/>
              <w:left w:val="single" w:sz="4" w:space="0" w:color="000000"/>
              <w:bottom w:val="single" w:sz="4" w:space="0" w:color="000000"/>
              <w:right w:val="single" w:sz="4" w:space="0" w:color="000000"/>
            </w:tcBorders>
          </w:tcPr>
          <w:p w14:paraId="33BDBDD4" w14:textId="77777777" w:rsidR="00E87E81" w:rsidRDefault="00C9393A">
            <w:r>
              <w:t>Click or tap here to enter text.</w:t>
            </w:r>
            <w:r>
              <w:rPr>
                <w:sz w:val="24"/>
              </w:rP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12846F5" w14:textId="77777777" w:rsidR="00E87E81" w:rsidRDefault="00C9393A">
            <w:r>
              <w:t>Click or tap here to enter text.</w:t>
            </w:r>
            <w:r>
              <w:rPr>
                <w:sz w:val="24"/>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5136EFC8" w14:textId="77777777" w:rsidR="00E87E81" w:rsidRDefault="00C9393A">
            <w:r>
              <w:t>Click or tap here to enter text.</w:t>
            </w:r>
            <w:r>
              <w:rPr>
                <w:sz w:val="24"/>
              </w:rPr>
              <w:t xml:space="preserve"> </w:t>
            </w:r>
          </w:p>
        </w:tc>
      </w:tr>
    </w:tbl>
    <w:p w14:paraId="7A06F871" w14:textId="77777777" w:rsidR="00E87E81" w:rsidRDefault="00C9393A">
      <w:pPr>
        <w:spacing w:after="0"/>
      </w:pPr>
      <w:r>
        <w:rPr>
          <w:sz w:val="24"/>
        </w:rPr>
        <w:t xml:space="preserve"> </w:t>
      </w:r>
      <w:r>
        <w:rPr>
          <w:sz w:val="24"/>
        </w:rPr>
        <w:tab/>
        <w:t xml:space="preserve"> </w:t>
      </w:r>
    </w:p>
    <w:p w14:paraId="7875FD0F" w14:textId="77777777" w:rsidR="00E87E81" w:rsidRDefault="00C9393A">
      <w:pPr>
        <w:numPr>
          <w:ilvl w:val="0"/>
          <w:numId w:val="11"/>
        </w:numPr>
        <w:pBdr>
          <w:top w:val="single" w:sz="8" w:space="0" w:color="000000"/>
          <w:left w:val="single" w:sz="8" w:space="0" w:color="000000"/>
          <w:bottom w:val="single" w:sz="15" w:space="0" w:color="000000"/>
          <w:right w:val="single" w:sz="15" w:space="0" w:color="000000"/>
        </w:pBdr>
        <w:spacing w:after="0" w:line="267" w:lineRule="auto"/>
        <w:ind w:left="222" w:hanging="237"/>
      </w:pPr>
      <w:r>
        <w:rPr>
          <w:sz w:val="24"/>
        </w:rPr>
        <w:t xml:space="preserve">Please outline what action measures have been </w:t>
      </w:r>
      <w:r>
        <w:rPr>
          <w:b/>
          <w:sz w:val="24"/>
        </w:rPr>
        <w:t>partly achieved</w:t>
      </w:r>
      <w:r>
        <w:rPr>
          <w:sz w:val="24"/>
        </w:rPr>
        <w:t xml:space="preserve"> as follows: </w:t>
      </w:r>
    </w:p>
    <w:tbl>
      <w:tblPr>
        <w:tblStyle w:val="TableGrid"/>
        <w:tblW w:w="13250" w:type="dxa"/>
        <w:tblInd w:w="5" w:type="dxa"/>
        <w:tblCellMar>
          <w:top w:w="48" w:type="dxa"/>
          <w:left w:w="106" w:type="dxa"/>
          <w:right w:w="60" w:type="dxa"/>
        </w:tblCellMar>
        <w:tblLook w:val="04A0" w:firstRow="1" w:lastRow="0" w:firstColumn="1" w:lastColumn="0" w:noHBand="0" w:noVBand="1"/>
      </w:tblPr>
      <w:tblGrid>
        <w:gridCol w:w="614"/>
        <w:gridCol w:w="4107"/>
        <w:gridCol w:w="2768"/>
        <w:gridCol w:w="2761"/>
        <w:gridCol w:w="3000"/>
      </w:tblGrid>
      <w:tr w:rsidR="00E87E81" w14:paraId="520492DD" w14:textId="77777777">
        <w:trPr>
          <w:trHeight w:val="667"/>
        </w:trPr>
        <w:tc>
          <w:tcPr>
            <w:tcW w:w="614" w:type="dxa"/>
            <w:tcBorders>
              <w:top w:val="single" w:sz="4" w:space="0" w:color="000000"/>
              <w:left w:val="single" w:sz="4" w:space="0" w:color="000000"/>
              <w:bottom w:val="single" w:sz="4" w:space="0" w:color="000000"/>
              <w:right w:val="single" w:sz="4" w:space="0" w:color="000000"/>
            </w:tcBorders>
          </w:tcPr>
          <w:p w14:paraId="617A2BF2" w14:textId="77777777" w:rsidR="00E87E81" w:rsidRDefault="00C9393A">
            <w:pPr>
              <w:ind w:left="2"/>
            </w:pPr>
            <w:r>
              <w:rPr>
                <w:sz w:val="24"/>
              </w:rPr>
              <w:t xml:space="preserve"> </w:t>
            </w:r>
          </w:p>
        </w:tc>
        <w:tc>
          <w:tcPr>
            <w:tcW w:w="4107" w:type="dxa"/>
            <w:tcBorders>
              <w:top w:val="single" w:sz="4" w:space="0" w:color="000000"/>
              <w:left w:val="single" w:sz="4" w:space="0" w:color="000000"/>
              <w:bottom w:val="single" w:sz="4" w:space="0" w:color="000000"/>
              <w:right w:val="single" w:sz="4" w:space="0" w:color="000000"/>
            </w:tcBorders>
            <w:vAlign w:val="center"/>
          </w:tcPr>
          <w:p w14:paraId="26F4DABA" w14:textId="77777777" w:rsidR="00E87E81" w:rsidRDefault="00C9393A">
            <w:r>
              <w:rPr>
                <w:sz w:val="24"/>
              </w:rPr>
              <w:t xml:space="preserve">Action Measures partly achieved </w:t>
            </w:r>
          </w:p>
        </w:tc>
        <w:tc>
          <w:tcPr>
            <w:tcW w:w="2768" w:type="dxa"/>
            <w:tcBorders>
              <w:top w:val="single" w:sz="4" w:space="0" w:color="000000"/>
              <w:left w:val="single" w:sz="4" w:space="0" w:color="000000"/>
              <w:bottom w:val="single" w:sz="4" w:space="0" w:color="000000"/>
              <w:right w:val="single" w:sz="4" w:space="0" w:color="000000"/>
            </w:tcBorders>
            <w:vAlign w:val="center"/>
          </w:tcPr>
          <w:p w14:paraId="1A77D60F" w14:textId="77777777" w:rsidR="00E87E81" w:rsidRDefault="00C9393A">
            <w:pPr>
              <w:ind w:left="2"/>
            </w:pPr>
            <w:r>
              <w:rPr>
                <w:sz w:val="24"/>
              </w:rPr>
              <w:t xml:space="preserve">Milestones/ Outputs  </w:t>
            </w:r>
          </w:p>
        </w:tc>
        <w:tc>
          <w:tcPr>
            <w:tcW w:w="2761" w:type="dxa"/>
            <w:tcBorders>
              <w:top w:val="single" w:sz="4" w:space="0" w:color="000000"/>
              <w:left w:val="single" w:sz="4" w:space="0" w:color="000000"/>
              <w:bottom w:val="single" w:sz="4" w:space="0" w:color="000000"/>
              <w:right w:val="single" w:sz="4" w:space="0" w:color="000000"/>
            </w:tcBorders>
            <w:vAlign w:val="center"/>
          </w:tcPr>
          <w:p w14:paraId="025BB1AE" w14:textId="77777777" w:rsidR="00E87E81" w:rsidRDefault="00C9393A">
            <w:pPr>
              <w:ind w:left="2"/>
            </w:pPr>
            <w:r>
              <w:rPr>
                <w:sz w:val="24"/>
              </w:rPr>
              <w:t xml:space="preserve">Outcomes/Impacts </w:t>
            </w:r>
          </w:p>
        </w:tc>
        <w:tc>
          <w:tcPr>
            <w:tcW w:w="3000" w:type="dxa"/>
            <w:tcBorders>
              <w:top w:val="single" w:sz="4" w:space="0" w:color="000000"/>
              <w:left w:val="single" w:sz="4" w:space="0" w:color="000000"/>
              <w:bottom w:val="single" w:sz="4" w:space="0" w:color="000000"/>
              <w:right w:val="single" w:sz="4" w:space="0" w:color="000000"/>
            </w:tcBorders>
            <w:vAlign w:val="center"/>
          </w:tcPr>
          <w:p w14:paraId="12BC047B" w14:textId="77777777" w:rsidR="00E87E81" w:rsidRDefault="00C9393A">
            <w:pPr>
              <w:ind w:left="2"/>
            </w:pPr>
            <w:r>
              <w:rPr>
                <w:sz w:val="24"/>
              </w:rPr>
              <w:t xml:space="preserve">Reasons not fully achieved </w:t>
            </w:r>
          </w:p>
        </w:tc>
      </w:tr>
      <w:tr w:rsidR="00E87E81" w14:paraId="2789B3FF" w14:textId="77777777">
        <w:trPr>
          <w:trHeight w:val="1887"/>
        </w:trPr>
        <w:tc>
          <w:tcPr>
            <w:tcW w:w="614" w:type="dxa"/>
            <w:tcBorders>
              <w:top w:val="single" w:sz="4" w:space="0" w:color="000000"/>
              <w:left w:val="single" w:sz="4" w:space="0" w:color="000000"/>
              <w:bottom w:val="single" w:sz="4" w:space="0" w:color="000000"/>
              <w:right w:val="single" w:sz="4" w:space="0" w:color="000000"/>
            </w:tcBorders>
          </w:tcPr>
          <w:p w14:paraId="14831143" w14:textId="77777777" w:rsidR="00E87E81" w:rsidRDefault="00C9393A">
            <w:pPr>
              <w:ind w:left="2"/>
            </w:pPr>
            <w:r>
              <w:rPr>
                <w:sz w:val="24"/>
              </w:rPr>
              <w:t xml:space="preserve">1 </w:t>
            </w:r>
          </w:p>
        </w:tc>
        <w:tc>
          <w:tcPr>
            <w:tcW w:w="4107" w:type="dxa"/>
            <w:tcBorders>
              <w:top w:val="single" w:sz="4" w:space="0" w:color="000000"/>
              <w:left w:val="single" w:sz="4" w:space="0" w:color="000000"/>
              <w:bottom w:val="single" w:sz="4" w:space="0" w:color="000000"/>
              <w:right w:val="single" w:sz="4" w:space="0" w:color="000000"/>
            </w:tcBorders>
            <w:vAlign w:val="center"/>
          </w:tcPr>
          <w:p w14:paraId="0339FD2D" w14:textId="77777777" w:rsidR="00E87E81" w:rsidRDefault="00C9393A">
            <w:r>
              <w:rPr>
                <w:rFonts w:ascii="Arial" w:eastAsia="Arial" w:hAnsi="Arial" w:cs="Arial"/>
                <w:b/>
              </w:rPr>
              <w:t xml:space="preserve">Consider development of a </w:t>
            </w:r>
          </w:p>
          <w:p w14:paraId="62B265E9" w14:textId="77777777" w:rsidR="00E87E81" w:rsidRDefault="00C9393A">
            <w:r>
              <w:rPr>
                <w:rFonts w:ascii="Arial" w:eastAsia="Arial" w:hAnsi="Arial" w:cs="Arial"/>
                <w:b/>
              </w:rPr>
              <w:t>(Sectoral) Disability Advisory group that could involve staff and students</w:t>
            </w:r>
            <w:r>
              <w:rPr>
                <w:sz w:val="24"/>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70FC8F2F" w14:textId="77777777" w:rsidR="00E87E81" w:rsidRDefault="00C9393A">
            <w:pPr>
              <w:ind w:left="2"/>
            </w:pPr>
            <w:r>
              <w:rPr>
                <w:sz w:val="24"/>
              </w:rPr>
              <w:t xml:space="preserve">The Disability Action plan actions remain as ongoing agenda item on both the FE Equality Sector group and the Internal Equality Working Group. </w:t>
            </w:r>
          </w:p>
        </w:tc>
        <w:tc>
          <w:tcPr>
            <w:tcW w:w="2761" w:type="dxa"/>
            <w:tcBorders>
              <w:top w:val="single" w:sz="4" w:space="0" w:color="000000"/>
              <w:left w:val="single" w:sz="4" w:space="0" w:color="000000"/>
              <w:bottom w:val="single" w:sz="4" w:space="0" w:color="000000"/>
              <w:right w:val="single" w:sz="4" w:space="0" w:color="000000"/>
            </w:tcBorders>
            <w:vAlign w:val="center"/>
          </w:tcPr>
          <w:p w14:paraId="240DF25D" w14:textId="77777777" w:rsidR="00E87E81" w:rsidRDefault="00C9393A">
            <w:pPr>
              <w:ind w:left="2"/>
            </w:pPr>
            <w:r>
              <w:rPr>
                <w:rFonts w:ascii="Arial" w:eastAsia="Arial" w:hAnsi="Arial" w:cs="Arial"/>
              </w:rPr>
              <w:t xml:space="preserve">No individual Disability </w:t>
            </w:r>
          </w:p>
          <w:p w14:paraId="4617B007" w14:textId="77777777" w:rsidR="00E87E81" w:rsidRDefault="00C9393A">
            <w:pPr>
              <w:ind w:left="2"/>
            </w:pPr>
            <w:r>
              <w:rPr>
                <w:rFonts w:ascii="Arial" w:eastAsia="Arial" w:hAnsi="Arial" w:cs="Arial"/>
              </w:rPr>
              <w:t xml:space="preserve">Advisory Group has been </w:t>
            </w:r>
          </w:p>
          <w:p w14:paraId="15C8D902" w14:textId="77777777" w:rsidR="00E87E81" w:rsidRDefault="00C9393A">
            <w:pPr>
              <w:ind w:left="2"/>
            </w:pPr>
            <w:r>
              <w:rPr>
                <w:rFonts w:ascii="Arial" w:eastAsia="Arial" w:hAnsi="Arial" w:cs="Arial"/>
              </w:rPr>
              <w:t>set up; items are discussed at the FE Sector group.</w:t>
            </w:r>
            <w:r>
              <w:rPr>
                <w:sz w:val="24"/>
              </w:rPr>
              <w:t xml:space="preserve"> </w:t>
            </w:r>
          </w:p>
        </w:tc>
        <w:tc>
          <w:tcPr>
            <w:tcW w:w="3000" w:type="dxa"/>
            <w:tcBorders>
              <w:top w:val="single" w:sz="4" w:space="0" w:color="000000"/>
              <w:left w:val="single" w:sz="4" w:space="0" w:color="000000"/>
              <w:bottom w:val="single" w:sz="4" w:space="0" w:color="000000"/>
              <w:right w:val="single" w:sz="4" w:space="0" w:color="000000"/>
            </w:tcBorders>
            <w:vAlign w:val="center"/>
          </w:tcPr>
          <w:p w14:paraId="5539DABF" w14:textId="77777777" w:rsidR="00E87E81" w:rsidRDefault="00C9393A">
            <w:pPr>
              <w:ind w:left="2"/>
            </w:pPr>
            <w:r>
              <w:rPr>
                <w:sz w:val="24"/>
              </w:rPr>
              <w:t xml:space="preserve">Remains ongoing. </w:t>
            </w:r>
          </w:p>
        </w:tc>
      </w:tr>
      <w:tr w:rsidR="00E87E81" w14:paraId="4C8A4158" w14:textId="77777777">
        <w:trPr>
          <w:trHeight w:val="1395"/>
        </w:trPr>
        <w:tc>
          <w:tcPr>
            <w:tcW w:w="614" w:type="dxa"/>
            <w:tcBorders>
              <w:top w:val="single" w:sz="4" w:space="0" w:color="000000"/>
              <w:left w:val="single" w:sz="4" w:space="0" w:color="000000"/>
              <w:bottom w:val="single" w:sz="4" w:space="0" w:color="000000"/>
              <w:right w:val="single" w:sz="4" w:space="0" w:color="000000"/>
            </w:tcBorders>
            <w:vAlign w:val="bottom"/>
          </w:tcPr>
          <w:p w14:paraId="68CAF29C" w14:textId="77777777" w:rsidR="00E87E81" w:rsidRDefault="00C9393A">
            <w:pPr>
              <w:spacing w:after="853"/>
              <w:ind w:left="2"/>
            </w:pPr>
            <w:r>
              <w:rPr>
                <w:sz w:val="24"/>
              </w:rPr>
              <w:t xml:space="preserve">2 </w:t>
            </w:r>
          </w:p>
          <w:p w14:paraId="4CCA349F" w14:textId="77777777" w:rsidR="00E87E81" w:rsidRDefault="00C9393A">
            <w:pPr>
              <w:ind w:left="2"/>
            </w:pPr>
            <w:r>
              <w:rPr>
                <w:sz w:val="24"/>
              </w:rPr>
              <w:t xml:space="preserve"> </w:t>
            </w:r>
          </w:p>
        </w:tc>
        <w:tc>
          <w:tcPr>
            <w:tcW w:w="4107" w:type="dxa"/>
            <w:tcBorders>
              <w:top w:val="single" w:sz="4" w:space="0" w:color="000000"/>
              <w:left w:val="single" w:sz="4" w:space="0" w:color="000000"/>
              <w:bottom w:val="single" w:sz="4" w:space="0" w:color="000000"/>
              <w:right w:val="single" w:sz="4" w:space="0" w:color="000000"/>
            </w:tcBorders>
          </w:tcPr>
          <w:p w14:paraId="04518B76" w14:textId="77777777" w:rsidR="00E87E81" w:rsidRDefault="00C9393A">
            <w:pPr>
              <w:spacing w:after="18" w:line="240" w:lineRule="auto"/>
            </w:pPr>
            <w:r>
              <w:rPr>
                <w:rFonts w:ascii="Arial" w:eastAsia="Arial" w:hAnsi="Arial" w:cs="Arial"/>
                <w:b/>
              </w:rPr>
              <w:t xml:space="preserve">The College will endeavour to influence the Department for the Economy to ensure participation of disabled people on the Governing </w:t>
            </w:r>
          </w:p>
          <w:p w14:paraId="475FDD39" w14:textId="77777777" w:rsidR="00E87E81" w:rsidRDefault="00C9393A">
            <w:r>
              <w:rPr>
                <w:rFonts w:ascii="Arial" w:eastAsia="Arial" w:hAnsi="Arial" w:cs="Arial"/>
                <w:b/>
              </w:rPr>
              <w:t>Body of the Colleges</w:t>
            </w:r>
            <w:r>
              <w:rPr>
                <w:sz w:val="24"/>
              </w:rPr>
              <w:t xml:space="preserve"> </w:t>
            </w:r>
          </w:p>
        </w:tc>
        <w:tc>
          <w:tcPr>
            <w:tcW w:w="2768" w:type="dxa"/>
            <w:tcBorders>
              <w:top w:val="single" w:sz="4" w:space="0" w:color="000000"/>
              <w:left w:val="single" w:sz="4" w:space="0" w:color="000000"/>
              <w:bottom w:val="single" w:sz="4" w:space="0" w:color="000000"/>
              <w:right w:val="single" w:sz="4" w:space="0" w:color="000000"/>
            </w:tcBorders>
            <w:vAlign w:val="center"/>
          </w:tcPr>
          <w:p w14:paraId="43B6A5C1" w14:textId="77777777" w:rsidR="00E87E81" w:rsidRDefault="00C9393A">
            <w:pPr>
              <w:ind w:left="2" w:right="41"/>
            </w:pPr>
            <w:r>
              <w:rPr>
                <w:rFonts w:ascii="Arial" w:eastAsia="Arial" w:hAnsi="Arial" w:cs="Arial"/>
              </w:rPr>
              <w:t>When vacancies exist and on an on-going basis</w:t>
            </w:r>
            <w:r>
              <w:rPr>
                <w:sz w:val="24"/>
              </w:rPr>
              <w:t xml:space="preserve"> </w:t>
            </w:r>
          </w:p>
        </w:tc>
        <w:tc>
          <w:tcPr>
            <w:tcW w:w="2761" w:type="dxa"/>
            <w:tcBorders>
              <w:top w:val="single" w:sz="4" w:space="0" w:color="000000"/>
              <w:left w:val="single" w:sz="4" w:space="0" w:color="000000"/>
              <w:bottom w:val="single" w:sz="4" w:space="0" w:color="000000"/>
              <w:right w:val="single" w:sz="4" w:space="0" w:color="000000"/>
            </w:tcBorders>
            <w:vAlign w:val="center"/>
          </w:tcPr>
          <w:p w14:paraId="5101B2FB" w14:textId="77777777" w:rsidR="00E87E81" w:rsidRDefault="00C9393A">
            <w:pPr>
              <w:ind w:left="2"/>
            </w:pPr>
            <w:r>
              <w:rPr>
                <w:rFonts w:ascii="Arial" w:eastAsia="Arial" w:hAnsi="Arial" w:cs="Arial"/>
              </w:rPr>
              <w:t xml:space="preserve">Governing Body to </w:t>
            </w:r>
          </w:p>
          <w:p w14:paraId="493C272B" w14:textId="77777777" w:rsidR="00E87E81" w:rsidRDefault="00C9393A">
            <w:pPr>
              <w:ind w:left="2"/>
            </w:pPr>
            <w:r>
              <w:rPr>
                <w:rFonts w:ascii="Arial" w:eastAsia="Arial" w:hAnsi="Arial" w:cs="Arial"/>
              </w:rPr>
              <w:t xml:space="preserve">include members with </w:t>
            </w:r>
          </w:p>
          <w:p w14:paraId="23B76A40" w14:textId="77777777" w:rsidR="00E87E81" w:rsidRDefault="00C9393A">
            <w:pPr>
              <w:ind w:left="2"/>
            </w:pPr>
            <w:r>
              <w:rPr>
                <w:rFonts w:ascii="Arial" w:eastAsia="Arial" w:hAnsi="Arial" w:cs="Arial"/>
              </w:rPr>
              <w:t>disabilities</w:t>
            </w:r>
            <w:r>
              <w:rPr>
                <w:sz w:val="24"/>
              </w:rPr>
              <w:t xml:space="preserve"> </w:t>
            </w:r>
          </w:p>
        </w:tc>
        <w:tc>
          <w:tcPr>
            <w:tcW w:w="3000" w:type="dxa"/>
            <w:tcBorders>
              <w:top w:val="single" w:sz="4" w:space="0" w:color="000000"/>
              <w:left w:val="single" w:sz="4" w:space="0" w:color="000000"/>
              <w:bottom w:val="single" w:sz="4" w:space="0" w:color="000000"/>
              <w:right w:val="single" w:sz="4" w:space="0" w:color="000000"/>
            </w:tcBorders>
            <w:vAlign w:val="center"/>
          </w:tcPr>
          <w:p w14:paraId="4E73D39E" w14:textId="77777777" w:rsidR="00E87E81" w:rsidRDefault="00C9393A">
            <w:pPr>
              <w:ind w:left="2"/>
            </w:pPr>
            <w:r>
              <w:rPr>
                <w:rFonts w:ascii="Arial" w:eastAsia="Arial" w:hAnsi="Arial" w:cs="Arial"/>
              </w:rPr>
              <w:t>Difficulty with achievement of this measure due to appointments being made externally.</w:t>
            </w:r>
            <w:r>
              <w:rPr>
                <w:sz w:val="24"/>
              </w:rPr>
              <w:t xml:space="preserve"> </w:t>
            </w:r>
          </w:p>
        </w:tc>
      </w:tr>
      <w:tr w:rsidR="00E87E81" w14:paraId="1485EDA2" w14:textId="77777777">
        <w:trPr>
          <w:trHeight w:val="670"/>
        </w:trPr>
        <w:tc>
          <w:tcPr>
            <w:tcW w:w="614" w:type="dxa"/>
            <w:tcBorders>
              <w:top w:val="single" w:sz="4" w:space="0" w:color="000000"/>
              <w:left w:val="single" w:sz="4" w:space="0" w:color="000000"/>
              <w:bottom w:val="single" w:sz="4" w:space="0" w:color="000000"/>
              <w:right w:val="single" w:sz="4" w:space="0" w:color="000000"/>
            </w:tcBorders>
          </w:tcPr>
          <w:p w14:paraId="6EF9AADA" w14:textId="77777777" w:rsidR="00E87E81" w:rsidRDefault="00E87E81"/>
        </w:tc>
        <w:tc>
          <w:tcPr>
            <w:tcW w:w="4107" w:type="dxa"/>
            <w:tcBorders>
              <w:top w:val="single" w:sz="4" w:space="0" w:color="000000"/>
              <w:left w:val="single" w:sz="4" w:space="0" w:color="000000"/>
              <w:bottom w:val="single" w:sz="4" w:space="0" w:color="000000"/>
              <w:right w:val="single" w:sz="4" w:space="0" w:color="000000"/>
            </w:tcBorders>
            <w:vAlign w:val="center"/>
          </w:tcPr>
          <w:p w14:paraId="7B1C5DE2" w14:textId="77777777" w:rsidR="00E87E81" w:rsidRDefault="00C9393A">
            <w:r>
              <w:t>Click or tap here to enter text.</w:t>
            </w:r>
            <w:r>
              <w:rPr>
                <w:sz w:val="24"/>
              </w:rPr>
              <w:t xml:space="preserve"> </w:t>
            </w:r>
          </w:p>
        </w:tc>
        <w:tc>
          <w:tcPr>
            <w:tcW w:w="2768" w:type="dxa"/>
            <w:tcBorders>
              <w:top w:val="single" w:sz="4" w:space="0" w:color="000000"/>
              <w:left w:val="single" w:sz="4" w:space="0" w:color="000000"/>
              <w:bottom w:val="single" w:sz="4" w:space="0" w:color="000000"/>
              <w:right w:val="single" w:sz="4" w:space="0" w:color="000000"/>
            </w:tcBorders>
          </w:tcPr>
          <w:p w14:paraId="0A4AAE80" w14:textId="77777777" w:rsidR="00E87E81" w:rsidRDefault="00C9393A">
            <w:pPr>
              <w:ind w:left="2"/>
            </w:pPr>
            <w:r>
              <w:t>Click or tap here to enter text.</w:t>
            </w:r>
            <w:r>
              <w:rPr>
                <w:sz w:val="24"/>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6E1520AA" w14:textId="77777777" w:rsidR="00E87E81" w:rsidRDefault="00C9393A">
            <w:pPr>
              <w:ind w:left="2"/>
            </w:pPr>
            <w:r>
              <w:t>Click or tap here to enter text.</w:t>
            </w:r>
            <w:r>
              <w:rPr>
                <w:sz w:val="24"/>
              </w:rPr>
              <w:t xml:space="preserve"> </w:t>
            </w:r>
          </w:p>
        </w:tc>
        <w:tc>
          <w:tcPr>
            <w:tcW w:w="3000" w:type="dxa"/>
            <w:tcBorders>
              <w:top w:val="single" w:sz="4" w:space="0" w:color="000000"/>
              <w:left w:val="single" w:sz="4" w:space="0" w:color="000000"/>
              <w:bottom w:val="single" w:sz="4" w:space="0" w:color="000000"/>
              <w:right w:val="single" w:sz="4" w:space="0" w:color="000000"/>
            </w:tcBorders>
            <w:vAlign w:val="center"/>
          </w:tcPr>
          <w:p w14:paraId="3B93147E" w14:textId="77777777" w:rsidR="00E87E81" w:rsidRDefault="00C9393A">
            <w:pPr>
              <w:ind w:left="2"/>
            </w:pPr>
            <w:r>
              <w:t>Click or tap here to enter text.</w:t>
            </w:r>
            <w:r>
              <w:rPr>
                <w:sz w:val="24"/>
              </w:rPr>
              <w:t xml:space="preserve"> </w:t>
            </w:r>
          </w:p>
        </w:tc>
      </w:tr>
    </w:tbl>
    <w:p w14:paraId="70FA1ABE" w14:textId="77777777" w:rsidR="00E87E81" w:rsidRDefault="00C9393A">
      <w:pPr>
        <w:spacing w:after="210"/>
      </w:pPr>
      <w:r>
        <w:rPr>
          <w:sz w:val="16"/>
        </w:rPr>
        <w:t xml:space="preserve"> </w:t>
      </w:r>
    </w:p>
    <w:p w14:paraId="45E0E262" w14:textId="77777777" w:rsidR="00E87E81" w:rsidRDefault="00C9393A">
      <w:pPr>
        <w:spacing w:after="213"/>
      </w:pPr>
      <w:r>
        <w:rPr>
          <w:sz w:val="16"/>
        </w:rPr>
        <w:t xml:space="preserve"> </w:t>
      </w:r>
    </w:p>
    <w:p w14:paraId="5F59B113" w14:textId="77777777" w:rsidR="00E87E81" w:rsidRDefault="00C9393A">
      <w:pPr>
        <w:spacing w:after="213"/>
      </w:pPr>
      <w:r>
        <w:rPr>
          <w:sz w:val="16"/>
        </w:rPr>
        <w:t xml:space="preserve"> </w:t>
      </w:r>
    </w:p>
    <w:p w14:paraId="0EEB2030" w14:textId="77777777" w:rsidR="00E87E81" w:rsidRDefault="00C9393A">
      <w:pPr>
        <w:spacing w:after="213"/>
      </w:pPr>
      <w:r>
        <w:rPr>
          <w:sz w:val="16"/>
        </w:rPr>
        <w:t xml:space="preserve"> </w:t>
      </w:r>
    </w:p>
    <w:p w14:paraId="6D3E95B2" w14:textId="77777777" w:rsidR="00E87E81" w:rsidRDefault="00C9393A">
      <w:pPr>
        <w:spacing w:after="213"/>
      </w:pPr>
      <w:r>
        <w:rPr>
          <w:sz w:val="16"/>
        </w:rPr>
        <w:t xml:space="preserve"> </w:t>
      </w:r>
    </w:p>
    <w:p w14:paraId="1501B9B7" w14:textId="77777777" w:rsidR="00E87E81" w:rsidRDefault="00C9393A">
      <w:pPr>
        <w:spacing w:after="350"/>
      </w:pPr>
      <w:r>
        <w:rPr>
          <w:sz w:val="16"/>
        </w:rPr>
        <w:t xml:space="preserve"> </w:t>
      </w:r>
    </w:p>
    <w:p w14:paraId="7E3E5241" w14:textId="77777777" w:rsidR="00E87E81" w:rsidRDefault="00C9393A">
      <w:pPr>
        <w:numPr>
          <w:ilvl w:val="0"/>
          <w:numId w:val="11"/>
        </w:numPr>
        <w:pBdr>
          <w:top w:val="single" w:sz="8" w:space="0" w:color="000000"/>
          <w:left w:val="single" w:sz="8" w:space="0" w:color="000000"/>
          <w:bottom w:val="single" w:sz="15" w:space="0" w:color="000000"/>
          <w:right w:val="single" w:sz="15" w:space="0" w:color="000000"/>
        </w:pBdr>
        <w:spacing w:after="0" w:line="267" w:lineRule="auto"/>
        <w:ind w:left="222" w:hanging="237"/>
      </w:pPr>
      <w:r>
        <w:rPr>
          <w:sz w:val="24"/>
        </w:rPr>
        <w:t xml:space="preserve">Please outline what action measures </w:t>
      </w:r>
      <w:r>
        <w:rPr>
          <w:b/>
          <w:sz w:val="24"/>
        </w:rPr>
        <w:t xml:space="preserve">have </w:t>
      </w:r>
      <w:r>
        <w:rPr>
          <w:b/>
          <w:sz w:val="24"/>
          <w:u w:val="single" w:color="000000"/>
        </w:rPr>
        <w:t>not</w:t>
      </w:r>
      <w:r>
        <w:rPr>
          <w:b/>
          <w:sz w:val="24"/>
        </w:rPr>
        <w:t xml:space="preserve"> been achieved</w:t>
      </w:r>
      <w:r>
        <w:rPr>
          <w:sz w:val="24"/>
        </w:rPr>
        <w:t xml:space="preserve"> and the reasons why. </w:t>
      </w:r>
    </w:p>
    <w:tbl>
      <w:tblPr>
        <w:tblStyle w:val="TableGrid"/>
        <w:tblW w:w="13250" w:type="dxa"/>
        <w:tblInd w:w="5" w:type="dxa"/>
        <w:tblCellMar>
          <w:top w:w="48" w:type="dxa"/>
          <w:left w:w="108" w:type="dxa"/>
          <w:right w:w="115" w:type="dxa"/>
        </w:tblCellMar>
        <w:tblLook w:val="04A0" w:firstRow="1" w:lastRow="0" w:firstColumn="1" w:lastColumn="0" w:noHBand="0" w:noVBand="1"/>
      </w:tblPr>
      <w:tblGrid>
        <w:gridCol w:w="648"/>
        <w:gridCol w:w="6481"/>
        <w:gridCol w:w="6121"/>
      </w:tblGrid>
      <w:tr w:rsidR="00E87E81" w14:paraId="4474C837" w14:textId="77777777">
        <w:trPr>
          <w:trHeight w:val="668"/>
        </w:trPr>
        <w:tc>
          <w:tcPr>
            <w:tcW w:w="648" w:type="dxa"/>
            <w:tcBorders>
              <w:top w:val="single" w:sz="4" w:space="0" w:color="000000"/>
              <w:left w:val="single" w:sz="4" w:space="0" w:color="000000"/>
              <w:bottom w:val="single" w:sz="4" w:space="0" w:color="000000"/>
              <w:right w:val="single" w:sz="4" w:space="0" w:color="000000"/>
            </w:tcBorders>
          </w:tcPr>
          <w:p w14:paraId="37E69155" w14:textId="77777777" w:rsidR="00E87E81" w:rsidRDefault="00C9393A">
            <w:r>
              <w:rPr>
                <w:sz w:val="24"/>
              </w:rPr>
              <w:t xml:space="preserve"> </w:t>
            </w:r>
          </w:p>
        </w:tc>
        <w:tc>
          <w:tcPr>
            <w:tcW w:w="6481" w:type="dxa"/>
            <w:tcBorders>
              <w:top w:val="single" w:sz="4" w:space="0" w:color="000000"/>
              <w:left w:val="single" w:sz="4" w:space="0" w:color="000000"/>
              <w:bottom w:val="single" w:sz="4" w:space="0" w:color="000000"/>
              <w:right w:val="single" w:sz="4" w:space="0" w:color="000000"/>
            </w:tcBorders>
            <w:vAlign w:val="center"/>
          </w:tcPr>
          <w:p w14:paraId="23623E53" w14:textId="77777777" w:rsidR="00E87E81" w:rsidRDefault="00C9393A">
            <w:r>
              <w:rPr>
                <w:sz w:val="24"/>
              </w:rPr>
              <w:t xml:space="preserve">Action Measures not met </w:t>
            </w:r>
          </w:p>
        </w:tc>
        <w:tc>
          <w:tcPr>
            <w:tcW w:w="6121" w:type="dxa"/>
            <w:tcBorders>
              <w:top w:val="single" w:sz="4" w:space="0" w:color="000000"/>
              <w:left w:val="single" w:sz="4" w:space="0" w:color="000000"/>
              <w:bottom w:val="single" w:sz="4" w:space="0" w:color="000000"/>
              <w:right w:val="single" w:sz="4" w:space="0" w:color="000000"/>
            </w:tcBorders>
            <w:vAlign w:val="center"/>
          </w:tcPr>
          <w:p w14:paraId="0AFDC4D5" w14:textId="77777777" w:rsidR="00E87E81" w:rsidRDefault="00C9393A">
            <w:r>
              <w:rPr>
                <w:sz w:val="24"/>
              </w:rPr>
              <w:t xml:space="preserve">Reasons </w:t>
            </w:r>
          </w:p>
        </w:tc>
      </w:tr>
      <w:tr w:rsidR="00E87E81" w14:paraId="28331A18" w14:textId="77777777">
        <w:trPr>
          <w:trHeight w:val="547"/>
        </w:trPr>
        <w:tc>
          <w:tcPr>
            <w:tcW w:w="648" w:type="dxa"/>
            <w:tcBorders>
              <w:top w:val="single" w:sz="4" w:space="0" w:color="000000"/>
              <w:left w:val="single" w:sz="4" w:space="0" w:color="000000"/>
              <w:bottom w:val="single" w:sz="4" w:space="0" w:color="000000"/>
              <w:right w:val="single" w:sz="4" w:space="0" w:color="000000"/>
            </w:tcBorders>
          </w:tcPr>
          <w:p w14:paraId="4F31BF98" w14:textId="77777777" w:rsidR="00E87E81" w:rsidRDefault="00C9393A">
            <w:r>
              <w:rPr>
                <w:sz w:val="24"/>
              </w:rPr>
              <w:t xml:space="preserve">1 </w:t>
            </w:r>
          </w:p>
        </w:tc>
        <w:tc>
          <w:tcPr>
            <w:tcW w:w="6481" w:type="dxa"/>
            <w:tcBorders>
              <w:top w:val="single" w:sz="4" w:space="0" w:color="000000"/>
              <w:left w:val="single" w:sz="4" w:space="0" w:color="000000"/>
              <w:bottom w:val="single" w:sz="4" w:space="0" w:color="000000"/>
              <w:right w:val="single" w:sz="4" w:space="0" w:color="000000"/>
            </w:tcBorders>
            <w:vAlign w:val="center"/>
          </w:tcPr>
          <w:p w14:paraId="42900D59" w14:textId="77777777" w:rsidR="00E87E81" w:rsidRDefault="00C9393A">
            <w:r>
              <w:t>Click or tap here to enter text.</w:t>
            </w:r>
            <w:r>
              <w:rPr>
                <w:sz w:val="24"/>
              </w:rPr>
              <w:t xml:space="preserve"> </w:t>
            </w:r>
          </w:p>
        </w:tc>
        <w:tc>
          <w:tcPr>
            <w:tcW w:w="6121" w:type="dxa"/>
            <w:tcBorders>
              <w:top w:val="single" w:sz="4" w:space="0" w:color="000000"/>
              <w:left w:val="single" w:sz="4" w:space="0" w:color="000000"/>
              <w:bottom w:val="single" w:sz="4" w:space="0" w:color="000000"/>
              <w:right w:val="single" w:sz="4" w:space="0" w:color="000000"/>
            </w:tcBorders>
            <w:vAlign w:val="center"/>
          </w:tcPr>
          <w:p w14:paraId="2B5CF516" w14:textId="77777777" w:rsidR="00E87E81" w:rsidRDefault="00C9393A">
            <w:r>
              <w:t>Click or tap here to enter text.</w:t>
            </w:r>
            <w:r>
              <w:rPr>
                <w:sz w:val="24"/>
              </w:rPr>
              <w:t xml:space="preserve"> </w:t>
            </w:r>
          </w:p>
        </w:tc>
      </w:tr>
      <w:tr w:rsidR="00E87E81" w14:paraId="0B18E61B" w14:textId="77777777">
        <w:trPr>
          <w:trHeight w:val="547"/>
        </w:trPr>
        <w:tc>
          <w:tcPr>
            <w:tcW w:w="648" w:type="dxa"/>
            <w:tcBorders>
              <w:top w:val="single" w:sz="4" w:space="0" w:color="000000"/>
              <w:left w:val="single" w:sz="4" w:space="0" w:color="000000"/>
              <w:bottom w:val="single" w:sz="4" w:space="0" w:color="000000"/>
              <w:right w:val="single" w:sz="4" w:space="0" w:color="000000"/>
            </w:tcBorders>
            <w:vAlign w:val="bottom"/>
          </w:tcPr>
          <w:p w14:paraId="4B7CE109" w14:textId="77777777" w:rsidR="00E87E81" w:rsidRDefault="00C9393A">
            <w:pPr>
              <w:spacing w:after="3"/>
            </w:pPr>
            <w:r>
              <w:rPr>
                <w:sz w:val="24"/>
              </w:rPr>
              <w:t xml:space="preserve">2 </w:t>
            </w:r>
          </w:p>
          <w:p w14:paraId="10D1F9B4" w14:textId="77777777" w:rsidR="00E87E81" w:rsidRDefault="00C9393A">
            <w:r>
              <w:rPr>
                <w:sz w:val="24"/>
              </w:rPr>
              <w:t xml:space="preserve"> </w:t>
            </w:r>
          </w:p>
        </w:tc>
        <w:tc>
          <w:tcPr>
            <w:tcW w:w="6481" w:type="dxa"/>
            <w:tcBorders>
              <w:top w:val="single" w:sz="4" w:space="0" w:color="000000"/>
              <w:left w:val="single" w:sz="4" w:space="0" w:color="000000"/>
              <w:bottom w:val="single" w:sz="4" w:space="0" w:color="000000"/>
              <w:right w:val="single" w:sz="4" w:space="0" w:color="000000"/>
            </w:tcBorders>
            <w:vAlign w:val="center"/>
          </w:tcPr>
          <w:p w14:paraId="6265234A" w14:textId="77777777" w:rsidR="00E87E81" w:rsidRDefault="00C9393A">
            <w:r>
              <w:t>Click or tap here to enter text.</w:t>
            </w:r>
            <w:r>
              <w:rPr>
                <w:sz w:val="24"/>
              </w:rPr>
              <w:t xml:space="preserve"> </w:t>
            </w:r>
          </w:p>
        </w:tc>
        <w:tc>
          <w:tcPr>
            <w:tcW w:w="6121" w:type="dxa"/>
            <w:tcBorders>
              <w:top w:val="single" w:sz="4" w:space="0" w:color="000000"/>
              <w:left w:val="single" w:sz="4" w:space="0" w:color="000000"/>
              <w:bottom w:val="single" w:sz="4" w:space="0" w:color="000000"/>
              <w:right w:val="single" w:sz="4" w:space="0" w:color="000000"/>
            </w:tcBorders>
            <w:vAlign w:val="center"/>
          </w:tcPr>
          <w:p w14:paraId="5D07B0DD" w14:textId="77777777" w:rsidR="00E87E81" w:rsidRDefault="00C9393A">
            <w:r>
              <w:t>Click or tap here to enter text.</w:t>
            </w:r>
            <w:r>
              <w:rPr>
                <w:sz w:val="24"/>
              </w:rPr>
              <w:t xml:space="preserve"> </w:t>
            </w:r>
          </w:p>
        </w:tc>
      </w:tr>
      <w:tr w:rsidR="00E87E81" w14:paraId="1617F9DD" w14:textId="77777777">
        <w:trPr>
          <w:trHeight w:val="398"/>
        </w:trPr>
        <w:tc>
          <w:tcPr>
            <w:tcW w:w="648" w:type="dxa"/>
            <w:tcBorders>
              <w:top w:val="single" w:sz="4" w:space="0" w:color="000000"/>
              <w:left w:val="single" w:sz="4" w:space="0" w:color="000000"/>
              <w:bottom w:val="single" w:sz="4" w:space="0" w:color="000000"/>
              <w:right w:val="single" w:sz="4" w:space="0" w:color="000000"/>
            </w:tcBorders>
          </w:tcPr>
          <w:p w14:paraId="554048CA" w14:textId="77777777" w:rsidR="00E87E81" w:rsidRDefault="00E87E81"/>
        </w:tc>
        <w:tc>
          <w:tcPr>
            <w:tcW w:w="6481" w:type="dxa"/>
            <w:tcBorders>
              <w:top w:val="single" w:sz="4" w:space="0" w:color="000000"/>
              <w:left w:val="single" w:sz="4" w:space="0" w:color="000000"/>
              <w:bottom w:val="single" w:sz="4" w:space="0" w:color="000000"/>
              <w:right w:val="single" w:sz="4" w:space="0" w:color="000000"/>
            </w:tcBorders>
          </w:tcPr>
          <w:p w14:paraId="1E3542F4" w14:textId="77777777" w:rsidR="00E87E81" w:rsidRDefault="00C9393A">
            <w:r>
              <w:t>Click or tap here to enter text.</w:t>
            </w:r>
            <w:r>
              <w:rPr>
                <w:sz w:val="24"/>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7C564EBF" w14:textId="77777777" w:rsidR="00E87E81" w:rsidRDefault="00C9393A">
            <w:r>
              <w:t>Click or tap here to enter text.</w:t>
            </w:r>
            <w:r>
              <w:rPr>
                <w:sz w:val="24"/>
              </w:rPr>
              <w:t xml:space="preserve"> </w:t>
            </w:r>
          </w:p>
        </w:tc>
      </w:tr>
    </w:tbl>
    <w:p w14:paraId="30D94C28" w14:textId="77777777" w:rsidR="00E87E81" w:rsidRDefault="00C9393A">
      <w:pPr>
        <w:spacing w:after="282"/>
      </w:pPr>
      <w:r>
        <w:rPr>
          <w:sz w:val="24"/>
        </w:rPr>
        <w:t xml:space="preserve"> </w:t>
      </w:r>
    </w:p>
    <w:p w14:paraId="1B4B6F34" w14:textId="77777777" w:rsidR="00E87E81" w:rsidRDefault="00C9393A">
      <w:pPr>
        <w:numPr>
          <w:ilvl w:val="0"/>
          <w:numId w:val="11"/>
        </w:numPr>
        <w:pBdr>
          <w:top w:val="single" w:sz="8" w:space="0" w:color="000000"/>
          <w:left w:val="single" w:sz="8" w:space="0" w:color="000000"/>
          <w:bottom w:val="single" w:sz="15" w:space="0" w:color="000000"/>
          <w:right w:val="single" w:sz="15" w:space="0" w:color="000000"/>
        </w:pBdr>
        <w:spacing w:after="270" w:line="267" w:lineRule="auto"/>
        <w:ind w:left="222" w:hanging="237"/>
      </w:pPr>
      <w:r>
        <w:rPr>
          <w:sz w:val="24"/>
        </w:rPr>
        <w:t xml:space="preserve">What </w:t>
      </w:r>
      <w:r>
        <w:rPr>
          <w:b/>
          <w:sz w:val="24"/>
        </w:rPr>
        <w:t>monitoring tools</w:t>
      </w:r>
      <w:r>
        <w:rPr>
          <w:sz w:val="24"/>
        </w:rPr>
        <w:t xml:space="preserve"> have been put in place to evaluate the degree to which actions have been effective / develop new opportunities for action? </w:t>
      </w:r>
    </w:p>
    <w:p w14:paraId="37F5DB1C" w14:textId="77777777" w:rsidR="00E87E81" w:rsidRDefault="00C9393A">
      <w:pPr>
        <w:numPr>
          <w:ilvl w:val="0"/>
          <w:numId w:val="12"/>
        </w:numPr>
        <w:spacing w:after="224" w:line="268" w:lineRule="auto"/>
        <w:ind w:right="404" w:hanging="326"/>
      </w:pPr>
      <w:r>
        <w:rPr>
          <w:sz w:val="24"/>
        </w:rPr>
        <w:t xml:space="preserve">Qualitative </w:t>
      </w:r>
    </w:p>
    <w:p w14:paraId="6DE38401" w14:textId="77777777" w:rsidR="00E87E81" w:rsidRDefault="00C9393A">
      <w:pPr>
        <w:numPr>
          <w:ilvl w:val="1"/>
          <w:numId w:val="12"/>
        </w:numPr>
        <w:spacing w:after="37" w:line="270" w:lineRule="auto"/>
        <w:ind w:hanging="360"/>
      </w:pPr>
      <w:r>
        <w:rPr>
          <w:rFonts w:ascii="Arial" w:eastAsia="Arial" w:hAnsi="Arial" w:cs="Arial"/>
        </w:rPr>
        <w:t xml:space="preserve">The Internal Equality Working group meet 3 to 4 times per academic year and actions are documented in the Minutes of the meeting and accessible on the Equality and Good Relations App. </w:t>
      </w:r>
    </w:p>
    <w:p w14:paraId="4C4C1B77" w14:textId="77777777" w:rsidR="00E87E81" w:rsidRDefault="00C9393A">
      <w:pPr>
        <w:numPr>
          <w:ilvl w:val="1"/>
          <w:numId w:val="12"/>
        </w:numPr>
        <w:spacing w:after="3" w:line="270" w:lineRule="auto"/>
        <w:ind w:hanging="360"/>
      </w:pPr>
      <w:r>
        <w:rPr>
          <w:rFonts w:ascii="Arial" w:eastAsia="Arial" w:hAnsi="Arial" w:cs="Arial"/>
        </w:rPr>
        <w:t xml:space="preserve">The Equality Officer/HR Managers monitors actions as part of the reporting process to the Governing Body. </w:t>
      </w:r>
    </w:p>
    <w:p w14:paraId="1EC67CDF" w14:textId="77777777" w:rsidR="00E87E81" w:rsidRDefault="00C9393A">
      <w:pPr>
        <w:numPr>
          <w:ilvl w:val="1"/>
          <w:numId w:val="12"/>
        </w:numPr>
        <w:spacing w:after="3" w:line="270" w:lineRule="auto"/>
        <w:ind w:hanging="360"/>
      </w:pPr>
      <w:r>
        <w:rPr>
          <w:rFonts w:ascii="Arial" w:eastAsia="Arial" w:hAnsi="Arial" w:cs="Arial"/>
        </w:rPr>
        <w:t xml:space="preserve">Evaluations are completed following training for feedback. </w:t>
      </w:r>
    </w:p>
    <w:p w14:paraId="3FB14C48" w14:textId="77777777" w:rsidR="00E87E81" w:rsidRDefault="00C9393A">
      <w:pPr>
        <w:numPr>
          <w:ilvl w:val="1"/>
          <w:numId w:val="12"/>
        </w:numPr>
        <w:spacing w:after="224" w:line="270" w:lineRule="auto"/>
        <w:ind w:hanging="360"/>
      </w:pPr>
      <w:r>
        <w:rPr>
          <w:rFonts w:ascii="Arial" w:eastAsia="Arial" w:hAnsi="Arial" w:cs="Arial"/>
        </w:rPr>
        <w:t xml:space="preserve">SERC became a Disability Confident Employer in April 2022 and has obtained Level 1 and 2 status, and procedures and processes are kept under review to develop new opportunities for actions and is due for renewal in May 2025. </w:t>
      </w:r>
    </w:p>
    <w:p w14:paraId="0FC834C2" w14:textId="77777777" w:rsidR="00E87E81" w:rsidRDefault="00C9393A">
      <w:pPr>
        <w:spacing w:after="221"/>
      </w:pPr>
      <w:r>
        <w:rPr>
          <w:sz w:val="24"/>
        </w:rPr>
        <w:t xml:space="preserve"> </w:t>
      </w:r>
    </w:p>
    <w:p w14:paraId="0E9CBEB6" w14:textId="77777777" w:rsidR="00E87E81" w:rsidRDefault="00C9393A">
      <w:pPr>
        <w:numPr>
          <w:ilvl w:val="0"/>
          <w:numId w:val="12"/>
        </w:numPr>
        <w:spacing w:after="223" w:line="268" w:lineRule="auto"/>
        <w:ind w:right="404" w:hanging="326"/>
      </w:pPr>
      <w:r>
        <w:rPr>
          <w:sz w:val="24"/>
        </w:rPr>
        <w:t xml:space="preserve">Quantitative </w:t>
      </w:r>
    </w:p>
    <w:p w14:paraId="2E4D037E" w14:textId="77777777" w:rsidR="00E87E81" w:rsidRDefault="00C9393A">
      <w:pPr>
        <w:numPr>
          <w:ilvl w:val="1"/>
          <w:numId w:val="12"/>
        </w:numPr>
        <w:spacing w:after="16"/>
        <w:ind w:hanging="360"/>
      </w:pPr>
      <w:r>
        <w:rPr>
          <w:rFonts w:ascii="Arial" w:eastAsia="Arial" w:hAnsi="Arial" w:cs="Arial"/>
        </w:rPr>
        <w:t xml:space="preserve">The annual student survey the “Big 14 Survey” is undertaken annually to help identify trends or increases/decreases in satisfaction.   </w:t>
      </w:r>
    </w:p>
    <w:p w14:paraId="5B8BB52A" w14:textId="77777777" w:rsidR="00E87E81" w:rsidRDefault="00C9393A">
      <w:pPr>
        <w:numPr>
          <w:ilvl w:val="1"/>
          <w:numId w:val="12"/>
        </w:numPr>
        <w:spacing w:after="3" w:line="270" w:lineRule="auto"/>
        <w:ind w:hanging="360"/>
      </w:pPr>
      <w:r>
        <w:rPr>
          <w:rFonts w:ascii="Arial" w:eastAsia="Arial" w:hAnsi="Arial" w:cs="Arial"/>
        </w:rPr>
        <w:t xml:space="preserve">The use of data from the QLS systems allows for monitoring of students with disabilities. </w:t>
      </w:r>
    </w:p>
    <w:p w14:paraId="19B1F589" w14:textId="77777777" w:rsidR="00E87E81" w:rsidRDefault="00C9393A">
      <w:pPr>
        <w:numPr>
          <w:ilvl w:val="1"/>
          <w:numId w:val="12"/>
        </w:numPr>
        <w:spacing w:after="3" w:line="270" w:lineRule="auto"/>
        <w:ind w:hanging="360"/>
      </w:pPr>
      <w:r>
        <w:rPr>
          <w:rFonts w:ascii="Arial" w:eastAsia="Arial" w:hAnsi="Arial" w:cs="Arial"/>
        </w:rPr>
        <w:t xml:space="preserve">The on-line training modules to assess the number of staff trained and completion of tasks ais demonstrated in the report. </w:t>
      </w:r>
    </w:p>
    <w:p w14:paraId="5B25441D" w14:textId="77777777" w:rsidR="00E87E81" w:rsidRDefault="00C9393A">
      <w:pPr>
        <w:numPr>
          <w:ilvl w:val="1"/>
          <w:numId w:val="12"/>
        </w:numPr>
        <w:spacing w:after="3" w:line="270" w:lineRule="auto"/>
        <w:ind w:hanging="360"/>
      </w:pPr>
      <w:r>
        <w:rPr>
          <w:rFonts w:ascii="Arial" w:eastAsia="Arial" w:hAnsi="Arial" w:cs="Arial"/>
        </w:rPr>
        <w:t xml:space="preserve">The Colleges complaint procedure ensures all complaints are recorded and those relating to disability are communicated. </w:t>
      </w:r>
    </w:p>
    <w:p w14:paraId="3FB2E0FB" w14:textId="77777777" w:rsidR="00E87E81" w:rsidRDefault="00C9393A">
      <w:pPr>
        <w:numPr>
          <w:ilvl w:val="1"/>
          <w:numId w:val="12"/>
        </w:numPr>
        <w:spacing w:after="3" w:line="270" w:lineRule="auto"/>
        <w:ind w:hanging="360"/>
      </w:pPr>
      <w:r>
        <w:rPr>
          <w:rFonts w:ascii="Arial" w:eastAsia="Arial" w:hAnsi="Arial" w:cs="Arial"/>
        </w:rPr>
        <w:t xml:space="preserve">Priorities are identified and actions are undertaken within the Mind Yourself Programme and activities and support remain ongoing with the commitment of the Mental Health Charter, Mental Health Policy and Mental Health Action Plans and the Everyone Counts Charter which the Governing Body is updated on annually for the previous academic year. </w:t>
      </w:r>
    </w:p>
    <w:p w14:paraId="4C6DCBDC" w14:textId="77777777" w:rsidR="00E87E81" w:rsidRDefault="00C9393A">
      <w:pPr>
        <w:spacing w:after="281"/>
      </w:pPr>
      <w:r>
        <w:rPr>
          <w:sz w:val="24"/>
        </w:rPr>
        <w:t xml:space="preserve"> </w:t>
      </w:r>
    </w:p>
    <w:p w14:paraId="2B32861F" w14:textId="77777777" w:rsidR="00E87E81" w:rsidRDefault="00C9393A">
      <w:pPr>
        <w:pBdr>
          <w:top w:val="single" w:sz="8" w:space="0" w:color="000000"/>
          <w:left w:val="single" w:sz="8" w:space="0" w:color="000000"/>
          <w:bottom w:val="single" w:sz="15" w:space="0" w:color="000000"/>
          <w:right w:val="single" w:sz="15" w:space="0" w:color="000000"/>
        </w:pBdr>
        <w:spacing w:after="216" w:line="267" w:lineRule="auto"/>
        <w:ind w:left="-5" w:hanging="10"/>
      </w:pPr>
      <w:r>
        <w:rPr>
          <w:sz w:val="24"/>
        </w:rPr>
        <w:t xml:space="preserve">6. As a result of monitoring progress against actions has your organisation either: </w:t>
      </w:r>
    </w:p>
    <w:p w14:paraId="4C502CE0" w14:textId="77777777" w:rsidR="00E87E81" w:rsidRDefault="00C9393A">
      <w:pPr>
        <w:numPr>
          <w:ilvl w:val="0"/>
          <w:numId w:val="13"/>
        </w:numPr>
        <w:pBdr>
          <w:top w:val="single" w:sz="8" w:space="0" w:color="000000"/>
          <w:left w:val="single" w:sz="8" w:space="0" w:color="000000"/>
          <w:bottom w:val="single" w:sz="15" w:space="0" w:color="000000"/>
          <w:right w:val="single" w:sz="15" w:space="0" w:color="000000"/>
        </w:pBdr>
        <w:spacing w:after="0" w:line="267" w:lineRule="auto"/>
        <w:ind w:left="345" w:hanging="360"/>
      </w:pPr>
      <w:r>
        <w:rPr>
          <w:sz w:val="24"/>
        </w:rPr>
        <w:t xml:space="preserve">made any </w:t>
      </w:r>
      <w:r>
        <w:rPr>
          <w:b/>
          <w:sz w:val="24"/>
        </w:rPr>
        <w:t xml:space="preserve">revisions </w:t>
      </w:r>
      <w:r>
        <w:rPr>
          <w:sz w:val="24"/>
        </w:rPr>
        <w:t xml:space="preserve">to your plan during the reporting period or  </w:t>
      </w:r>
    </w:p>
    <w:p w14:paraId="3AD67081" w14:textId="77777777" w:rsidR="00E87E81" w:rsidRDefault="00C9393A">
      <w:pPr>
        <w:numPr>
          <w:ilvl w:val="0"/>
          <w:numId w:val="13"/>
        </w:numPr>
        <w:pBdr>
          <w:top w:val="single" w:sz="8" w:space="0" w:color="000000"/>
          <w:left w:val="single" w:sz="8" w:space="0" w:color="000000"/>
          <w:bottom w:val="single" w:sz="15" w:space="0" w:color="000000"/>
          <w:right w:val="single" w:sz="15" w:space="0" w:color="000000"/>
        </w:pBdr>
        <w:spacing w:after="32" w:line="267" w:lineRule="auto"/>
        <w:ind w:left="345" w:hanging="360"/>
      </w:pPr>
      <w:r>
        <w:rPr>
          <w:sz w:val="24"/>
        </w:rPr>
        <w:t xml:space="preserve">taken any </w:t>
      </w:r>
      <w:r>
        <w:rPr>
          <w:b/>
          <w:sz w:val="24"/>
        </w:rPr>
        <w:t>additional steps</w:t>
      </w:r>
      <w:r>
        <w:rPr>
          <w:sz w:val="24"/>
        </w:rPr>
        <w:t xml:space="preserve"> to meet the disability duties which were </w:t>
      </w:r>
      <w:r>
        <w:rPr>
          <w:b/>
          <w:sz w:val="24"/>
        </w:rPr>
        <w:t>not outlined in your original</w:t>
      </w:r>
      <w:r>
        <w:rPr>
          <w:sz w:val="24"/>
        </w:rPr>
        <w:t xml:space="preserve"> disability action plan / any other changes? </w:t>
      </w:r>
    </w:p>
    <w:p w14:paraId="4FA6EA9E" w14:textId="77777777" w:rsidR="00E87E81" w:rsidRDefault="00C9393A">
      <w:pPr>
        <w:spacing w:after="219"/>
      </w:pPr>
      <w:r>
        <w:rPr>
          <w:sz w:val="24"/>
        </w:rPr>
        <w:t xml:space="preserve">  </w:t>
      </w:r>
    </w:p>
    <w:p w14:paraId="51837C80" w14:textId="77777777" w:rsidR="00E87E81" w:rsidRDefault="00C9393A">
      <w:pPr>
        <w:spacing w:after="212" w:line="268" w:lineRule="auto"/>
        <w:ind w:left="10" w:right="404" w:hanging="10"/>
      </w:pPr>
      <w:r>
        <w:rPr>
          <w:sz w:val="24"/>
        </w:rPr>
        <w:t xml:space="preserve"> Please select </w:t>
      </w:r>
    </w:p>
    <w:p w14:paraId="3C4C10D1" w14:textId="77777777" w:rsidR="00E87E81" w:rsidRDefault="00C9393A">
      <w:pPr>
        <w:spacing w:after="0" w:line="268" w:lineRule="auto"/>
        <w:ind w:left="10" w:right="404" w:hanging="10"/>
      </w:pPr>
      <w:r>
        <w:rPr>
          <w:sz w:val="24"/>
        </w:rPr>
        <w:t xml:space="preserve">If yes, please outline below: </w:t>
      </w:r>
    </w:p>
    <w:tbl>
      <w:tblPr>
        <w:tblStyle w:val="TableGrid"/>
        <w:tblW w:w="13250" w:type="dxa"/>
        <w:tblInd w:w="5" w:type="dxa"/>
        <w:tblCellMar>
          <w:top w:w="53" w:type="dxa"/>
          <w:left w:w="106" w:type="dxa"/>
          <w:right w:w="115" w:type="dxa"/>
        </w:tblCellMar>
        <w:tblLook w:val="04A0" w:firstRow="1" w:lastRow="0" w:firstColumn="1" w:lastColumn="0" w:noHBand="0" w:noVBand="1"/>
      </w:tblPr>
      <w:tblGrid>
        <w:gridCol w:w="615"/>
        <w:gridCol w:w="5194"/>
        <w:gridCol w:w="4395"/>
        <w:gridCol w:w="3046"/>
      </w:tblGrid>
      <w:tr w:rsidR="00E87E81" w14:paraId="2E1944D1" w14:textId="77777777">
        <w:trPr>
          <w:trHeight w:val="667"/>
        </w:trPr>
        <w:tc>
          <w:tcPr>
            <w:tcW w:w="614" w:type="dxa"/>
            <w:tcBorders>
              <w:top w:val="single" w:sz="4" w:space="0" w:color="000000"/>
              <w:left w:val="single" w:sz="4" w:space="0" w:color="000000"/>
              <w:bottom w:val="single" w:sz="4" w:space="0" w:color="000000"/>
              <w:right w:val="single" w:sz="4" w:space="0" w:color="000000"/>
            </w:tcBorders>
            <w:vAlign w:val="center"/>
          </w:tcPr>
          <w:p w14:paraId="4D2E055B" w14:textId="77777777" w:rsidR="00E87E81" w:rsidRDefault="00C9393A">
            <w:pPr>
              <w:ind w:left="2"/>
            </w:pPr>
            <w:r>
              <w:rPr>
                <w:sz w:val="24"/>
              </w:rPr>
              <w:t xml:space="preserve"> </w:t>
            </w:r>
          </w:p>
        </w:tc>
        <w:tc>
          <w:tcPr>
            <w:tcW w:w="5194" w:type="dxa"/>
            <w:tcBorders>
              <w:top w:val="single" w:sz="4" w:space="0" w:color="000000"/>
              <w:left w:val="single" w:sz="4" w:space="0" w:color="000000"/>
              <w:bottom w:val="single" w:sz="4" w:space="0" w:color="000000"/>
              <w:right w:val="single" w:sz="4" w:space="0" w:color="000000"/>
            </w:tcBorders>
            <w:vAlign w:val="center"/>
          </w:tcPr>
          <w:p w14:paraId="79904F51" w14:textId="77777777" w:rsidR="00E87E81" w:rsidRDefault="00C9393A">
            <w:r>
              <w:rPr>
                <w:sz w:val="24"/>
              </w:rPr>
              <w:t xml:space="preserve">Revised/Additional Action Measures </w:t>
            </w:r>
          </w:p>
        </w:tc>
        <w:tc>
          <w:tcPr>
            <w:tcW w:w="4395" w:type="dxa"/>
            <w:tcBorders>
              <w:top w:val="single" w:sz="4" w:space="0" w:color="000000"/>
              <w:left w:val="single" w:sz="4" w:space="0" w:color="000000"/>
              <w:bottom w:val="single" w:sz="4" w:space="0" w:color="000000"/>
              <w:right w:val="single" w:sz="4" w:space="0" w:color="000000"/>
            </w:tcBorders>
            <w:vAlign w:val="center"/>
          </w:tcPr>
          <w:p w14:paraId="303FDFC5" w14:textId="77777777" w:rsidR="00E87E81" w:rsidRDefault="00C9393A">
            <w:pPr>
              <w:ind w:left="2"/>
            </w:pPr>
            <w:r>
              <w:rPr>
                <w:sz w:val="24"/>
              </w:rPr>
              <w:t xml:space="preserve">Performance Indicator </w:t>
            </w:r>
          </w:p>
        </w:tc>
        <w:tc>
          <w:tcPr>
            <w:tcW w:w="3046" w:type="dxa"/>
            <w:tcBorders>
              <w:top w:val="single" w:sz="4" w:space="0" w:color="000000"/>
              <w:left w:val="single" w:sz="4" w:space="0" w:color="000000"/>
              <w:bottom w:val="single" w:sz="4" w:space="0" w:color="000000"/>
              <w:right w:val="single" w:sz="4" w:space="0" w:color="000000"/>
            </w:tcBorders>
            <w:vAlign w:val="center"/>
          </w:tcPr>
          <w:p w14:paraId="1D786076" w14:textId="77777777" w:rsidR="00E87E81" w:rsidRDefault="00C9393A">
            <w:r>
              <w:rPr>
                <w:sz w:val="24"/>
              </w:rPr>
              <w:t xml:space="preserve">Timescale </w:t>
            </w:r>
          </w:p>
        </w:tc>
      </w:tr>
      <w:tr w:rsidR="00E87E81" w14:paraId="5C75A062" w14:textId="77777777">
        <w:trPr>
          <w:trHeight w:val="545"/>
        </w:trPr>
        <w:tc>
          <w:tcPr>
            <w:tcW w:w="614" w:type="dxa"/>
            <w:tcBorders>
              <w:top w:val="single" w:sz="4" w:space="0" w:color="000000"/>
              <w:left w:val="single" w:sz="4" w:space="0" w:color="000000"/>
              <w:bottom w:val="single" w:sz="4" w:space="0" w:color="000000"/>
              <w:right w:val="single" w:sz="4" w:space="0" w:color="000000"/>
            </w:tcBorders>
          </w:tcPr>
          <w:p w14:paraId="1A71D760" w14:textId="77777777" w:rsidR="00E87E81" w:rsidRDefault="00C9393A">
            <w:pPr>
              <w:ind w:left="2"/>
            </w:pPr>
            <w:r>
              <w:rPr>
                <w:sz w:val="24"/>
              </w:rPr>
              <w:t xml:space="preserve">1 </w:t>
            </w:r>
          </w:p>
        </w:tc>
        <w:tc>
          <w:tcPr>
            <w:tcW w:w="5194" w:type="dxa"/>
            <w:tcBorders>
              <w:top w:val="single" w:sz="4" w:space="0" w:color="000000"/>
              <w:left w:val="single" w:sz="4" w:space="0" w:color="000000"/>
              <w:bottom w:val="single" w:sz="4" w:space="0" w:color="000000"/>
              <w:right w:val="single" w:sz="4" w:space="0" w:color="000000"/>
            </w:tcBorders>
            <w:vAlign w:val="center"/>
          </w:tcPr>
          <w:p w14:paraId="1C60425D" w14:textId="77777777" w:rsidR="00E87E81" w:rsidRDefault="00C9393A">
            <w:r>
              <w:t>Click or tap here to enter text.</w:t>
            </w:r>
            <w:r>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33DE9E03" w14:textId="77777777" w:rsidR="00E87E81" w:rsidRDefault="00C9393A">
            <w:pPr>
              <w:ind w:left="2"/>
            </w:pPr>
            <w:r>
              <w:t>Click or tap here to enter text.</w:t>
            </w:r>
            <w:r>
              <w:rPr>
                <w:sz w:val="24"/>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7E60A3B7" w14:textId="77777777" w:rsidR="00E87E81" w:rsidRDefault="00C9393A">
            <w:r>
              <w:t>Click or tap here to enter text.</w:t>
            </w:r>
            <w:r>
              <w:rPr>
                <w:sz w:val="24"/>
              </w:rPr>
              <w:t xml:space="preserve"> </w:t>
            </w:r>
          </w:p>
        </w:tc>
      </w:tr>
      <w:tr w:rsidR="00E87E81" w14:paraId="1F785981" w14:textId="77777777">
        <w:trPr>
          <w:trHeight w:val="547"/>
        </w:trPr>
        <w:tc>
          <w:tcPr>
            <w:tcW w:w="614" w:type="dxa"/>
            <w:tcBorders>
              <w:top w:val="single" w:sz="4" w:space="0" w:color="000000"/>
              <w:left w:val="single" w:sz="4" w:space="0" w:color="000000"/>
              <w:bottom w:val="single" w:sz="4" w:space="0" w:color="000000"/>
              <w:right w:val="single" w:sz="4" w:space="0" w:color="000000"/>
            </w:tcBorders>
          </w:tcPr>
          <w:p w14:paraId="2796C803" w14:textId="77777777" w:rsidR="00E87E81" w:rsidRDefault="00C9393A">
            <w:pPr>
              <w:ind w:left="2"/>
            </w:pPr>
            <w:r>
              <w:rPr>
                <w:sz w:val="24"/>
              </w:rPr>
              <w:t xml:space="preserve">2 </w:t>
            </w:r>
          </w:p>
        </w:tc>
        <w:tc>
          <w:tcPr>
            <w:tcW w:w="5194" w:type="dxa"/>
            <w:tcBorders>
              <w:top w:val="single" w:sz="4" w:space="0" w:color="000000"/>
              <w:left w:val="single" w:sz="4" w:space="0" w:color="000000"/>
              <w:bottom w:val="single" w:sz="4" w:space="0" w:color="000000"/>
              <w:right w:val="single" w:sz="4" w:space="0" w:color="000000"/>
            </w:tcBorders>
            <w:vAlign w:val="center"/>
          </w:tcPr>
          <w:p w14:paraId="5E83F0F5" w14:textId="77777777" w:rsidR="00E87E81" w:rsidRDefault="00C9393A">
            <w:r>
              <w:t>Click or tap here to enter text.</w:t>
            </w:r>
            <w:r>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06BFC6FE" w14:textId="77777777" w:rsidR="00E87E81" w:rsidRDefault="00C9393A">
            <w:pPr>
              <w:ind w:left="2"/>
            </w:pPr>
            <w:r>
              <w:t>Click or tap here to enter text.</w:t>
            </w:r>
            <w:r>
              <w:rPr>
                <w:sz w:val="24"/>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0641A58A" w14:textId="77777777" w:rsidR="00E87E81" w:rsidRDefault="00C9393A">
            <w:r>
              <w:t>Click or tap here to enter text.</w:t>
            </w:r>
            <w:r>
              <w:rPr>
                <w:sz w:val="24"/>
              </w:rPr>
              <w:t xml:space="preserve"> </w:t>
            </w:r>
          </w:p>
        </w:tc>
      </w:tr>
      <w:tr w:rsidR="00E87E81" w14:paraId="23330AD2" w14:textId="77777777">
        <w:trPr>
          <w:trHeight w:val="547"/>
        </w:trPr>
        <w:tc>
          <w:tcPr>
            <w:tcW w:w="614" w:type="dxa"/>
            <w:tcBorders>
              <w:top w:val="single" w:sz="4" w:space="0" w:color="000000"/>
              <w:left w:val="single" w:sz="4" w:space="0" w:color="000000"/>
              <w:bottom w:val="single" w:sz="4" w:space="0" w:color="000000"/>
              <w:right w:val="single" w:sz="4" w:space="0" w:color="000000"/>
            </w:tcBorders>
          </w:tcPr>
          <w:p w14:paraId="670E7072" w14:textId="77777777" w:rsidR="00E87E81" w:rsidRDefault="00C9393A">
            <w:pPr>
              <w:ind w:left="2"/>
            </w:pPr>
            <w:r>
              <w:rPr>
                <w:sz w:val="24"/>
              </w:rPr>
              <w:t xml:space="preserve">3 </w:t>
            </w:r>
          </w:p>
        </w:tc>
        <w:tc>
          <w:tcPr>
            <w:tcW w:w="5194" w:type="dxa"/>
            <w:tcBorders>
              <w:top w:val="single" w:sz="4" w:space="0" w:color="000000"/>
              <w:left w:val="single" w:sz="4" w:space="0" w:color="000000"/>
              <w:bottom w:val="single" w:sz="4" w:space="0" w:color="000000"/>
              <w:right w:val="single" w:sz="4" w:space="0" w:color="000000"/>
            </w:tcBorders>
            <w:vAlign w:val="center"/>
          </w:tcPr>
          <w:p w14:paraId="2FFCA34D" w14:textId="77777777" w:rsidR="00E87E81" w:rsidRDefault="00C9393A">
            <w:r>
              <w:t>Click or tap here to enter text.</w:t>
            </w:r>
            <w:r>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0A118B4E" w14:textId="77777777" w:rsidR="00E87E81" w:rsidRDefault="00C9393A">
            <w:pPr>
              <w:ind w:left="2"/>
            </w:pPr>
            <w:r>
              <w:t>Click or tap here to enter text.</w:t>
            </w:r>
            <w:r>
              <w:rPr>
                <w:sz w:val="24"/>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5E19EA01" w14:textId="77777777" w:rsidR="00E87E81" w:rsidRDefault="00C9393A">
            <w:r>
              <w:t>Click or tap here to enter text.</w:t>
            </w:r>
            <w:r>
              <w:rPr>
                <w:sz w:val="24"/>
              </w:rPr>
              <w:t xml:space="preserve"> </w:t>
            </w:r>
          </w:p>
        </w:tc>
      </w:tr>
      <w:tr w:rsidR="00E87E81" w14:paraId="227B3D63" w14:textId="77777777">
        <w:trPr>
          <w:trHeight w:val="547"/>
        </w:trPr>
        <w:tc>
          <w:tcPr>
            <w:tcW w:w="614" w:type="dxa"/>
            <w:tcBorders>
              <w:top w:val="single" w:sz="4" w:space="0" w:color="000000"/>
              <w:left w:val="single" w:sz="4" w:space="0" w:color="000000"/>
              <w:bottom w:val="single" w:sz="4" w:space="0" w:color="000000"/>
              <w:right w:val="single" w:sz="4" w:space="0" w:color="000000"/>
            </w:tcBorders>
          </w:tcPr>
          <w:p w14:paraId="7832E7B0" w14:textId="77777777" w:rsidR="00E87E81" w:rsidRDefault="00C9393A">
            <w:pPr>
              <w:ind w:left="2"/>
            </w:pPr>
            <w:r>
              <w:rPr>
                <w:sz w:val="24"/>
              </w:rPr>
              <w:t xml:space="preserve">4 </w:t>
            </w:r>
          </w:p>
        </w:tc>
        <w:tc>
          <w:tcPr>
            <w:tcW w:w="5194" w:type="dxa"/>
            <w:tcBorders>
              <w:top w:val="single" w:sz="4" w:space="0" w:color="000000"/>
              <w:left w:val="single" w:sz="4" w:space="0" w:color="000000"/>
              <w:bottom w:val="single" w:sz="4" w:space="0" w:color="000000"/>
              <w:right w:val="single" w:sz="4" w:space="0" w:color="000000"/>
            </w:tcBorders>
            <w:vAlign w:val="center"/>
          </w:tcPr>
          <w:p w14:paraId="53EF3D21" w14:textId="77777777" w:rsidR="00E87E81" w:rsidRDefault="00C9393A">
            <w:r>
              <w:t>Click or tap here to enter text.</w:t>
            </w:r>
            <w:r>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1C08EDF0" w14:textId="77777777" w:rsidR="00E87E81" w:rsidRDefault="00C9393A">
            <w:pPr>
              <w:ind w:left="2"/>
            </w:pPr>
            <w:r>
              <w:t>Click or tap here to enter text.</w:t>
            </w:r>
            <w:r>
              <w:rPr>
                <w:sz w:val="24"/>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1D9CC696" w14:textId="77777777" w:rsidR="00E87E81" w:rsidRDefault="00C9393A">
            <w:r>
              <w:t>Click or tap here to enter text.</w:t>
            </w:r>
            <w:r>
              <w:rPr>
                <w:sz w:val="24"/>
              </w:rPr>
              <w:t xml:space="preserve"> </w:t>
            </w:r>
          </w:p>
        </w:tc>
      </w:tr>
      <w:tr w:rsidR="00E87E81" w14:paraId="3CDDF3C3" w14:textId="77777777">
        <w:trPr>
          <w:trHeight w:val="548"/>
        </w:trPr>
        <w:tc>
          <w:tcPr>
            <w:tcW w:w="614" w:type="dxa"/>
            <w:tcBorders>
              <w:top w:val="single" w:sz="4" w:space="0" w:color="000000"/>
              <w:left w:val="single" w:sz="4" w:space="0" w:color="000000"/>
              <w:bottom w:val="single" w:sz="4" w:space="0" w:color="000000"/>
              <w:right w:val="single" w:sz="4" w:space="0" w:color="000000"/>
            </w:tcBorders>
          </w:tcPr>
          <w:p w14:paraId="6CEED115" w14:textId="77777777" w:rsidR="00E87E81" w:rsidRDefault="00C9393A">
            <w:pPr>
              <w:ind w:left="2"/>
            </w:pPr>
            <w:r>
              <w:rPr>
                <w:sz w:val="24"/>
              </w:rPr>
              <w:t xml:space="preserve">5 </w:t>
            </w:r>
          </w:p>
        </w:tc>
        <w:tc>
          <w:tcPr>
            <w:tcW w:w="5194" w:type="dxa"/>
            <w:tcBorders>
              <w:top w:val="single" w:sz="4" w:space="0" w:color="000000"/>
              <w:left w:val="single" w:sz="4" w:space="0" w:color="000000"/>
              <w:bottom w:val="single" w:sz="4" w:space="0" w:color="000000"/>
              <w:right w:val="single" w:sz="4" w:space="0" w:color="000000"/>
            </w:tcBorders>
            <w:vAlign w:val="center"/>
          </w:tcPr>
          <w:p w14:paraId="20D815D5" w14:textId="77777777" w:rsidR="00E87E81" w:rsidRDefault="00C9393A">
            <w:r>
              <w:t>Click or tap here to enter text.</w:t>
            </w:r>
            <w:r>
              <w:rPr>
                <w:sz w:val="24"/>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1CCA41F5" w14:textId="77777777" w:rsidR="00E87E81" w:rsidRDefault="00C9393A">
            <w:pPr>
              <w:ind w:left="2"/>
            </w:pPr>
            <w:r>
              <w:t>Click or tap here to enter text.</w:t>
            </w:r>
            <w:r>
              <w:rPr>
                <w:sz w:val="24"/>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14:paraId="1651029D" w14:textId="77777777" w:rsidR="00E87E81" w:rsidRDefault="00C9393A">
            <w:r>
              <w:t>Click or tap here to enter text.</w:t>
            </w:r>
            <w:r>
              <w:rPr>
                <w:sz w:val="24"/>
              </w:rPr>
              <w:t xml:space="preserve"> </w:t>
            </w:r>
          </w:p>
        </w:tc>
      </w:tr>
    </w:tbl>
    <w:p w14:paraId="29DD588E" w14:textId="77777777" w:rsidR="00E87E81" w:rsidRDefault="00C9393A">
      <w:pPr>
        <w:spacing w:after="281"/>
      </w:pPr>
      <w:r>
        <w:rPr>
          <w:sz w:val="24"/>
        </w:rPr>
        <w:t xml:space="preserve">  </w:t>
      </w:r>
    </w:p>
    <w:p w14:paraId="2B9B1BD3" w14:textId="77777777" w:rsidR="00E87E81" w:rsidRDefault="00C9393A">
      <w:pPr>
        <w:pBdr>
          <w:top w:val="single" w:sz="8" w:space="0" w:color="000000"/>
          <w:left w:val="single" w:sz="8" w:space="0" w:color="000000"/>
          <w:bottom w:val="single" w:sz="15" w:space="0" w:color="000000"/>
          <w:right w:val="single" w:sz="15" w:space="0" w:color="000000"/>
        </w:pBdr>
        <w:spacing w:after="262" w:line="275" w:lineRule="auto"/>
      </w:pPr>
      <w:r>
        <w:rPr>
          <w:sz w:val="24"/>
        </w:rPr>
        <w:t xml:space="preserve">7. Do you intend to make any further </w:t>
      </w:r>
      <w:r>
        <w:rPr>
          <w:b/>
          <w:sz w:val="24"/>
        </w:rPr>
        <w:t>revisions to your plan</w:t>
      </w:r>
      <w:r>
        <w:rPr>
          <w:sz w:val="24"/>
        </w:rPr>
        <w:t xml:space="preserve"> in light of your organisation’s annual review of the plan?  If so, please outline proposed changes? </w:t>
      </w:r>
    </w:p>
    <w:p w14:paraId="78873821" w14:textId="77777777" w:rsidR="00E87E81" w:rsidRDefault="00C9393A">
      <w:pPr>
        <w:spacing w:after="264" w:line="268" w:lineRule="auto"/>
        <w:ind w:left="10" w:right="404" w:hanging="10"/>
      </w:pPr>
      <w:r>
        <w:rPr>
          <w:sz w:val="24"/>
        </w:rPr>
        <w:t xml:space="preserve">At this stage there is no intention to made revisions to the plan as the Disability Action plan will be reviewed and renewed in 2025 in the FE Equality Sector group. </w:t>
      </w:r>
    </w:p>
    <w:p w14:paraId="768138F4" w14:textId="77777777" w:rsidR="00E87E81" w:rsidRDefault="00C9393A">
      <w:pPr>
        <w:spacing w:after="32"/>
      </w:pPr>
      <w:r>
        <w:rPr>
          <w:noProof/>
        </w:rPr>
        <mc:AlternateContent>
          <mc:Choice Requires="wpg">
            <w:drawing>
              <wp:inline distT="0" distB="0" distL="0" distR="0" wp14:anchorId="2165C37B" wp14:editId="580912DC">
                <wp:extent cx="1828800" cy="9144"/>
                <wp:effectExtent l="0" t="0" r="0" b="0"/>
                <wp:docPr id="55654" name="Group 55654"/>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61014" name="Shape 6101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w14:anchorId="722DEB81">
              <v:group id="Group 55654" style="width:144pt;height:0.719971pt;mso-position-horizontal-relative:char;mso-position-vertical-relative:line" coordsize="18288,91">
                <v:shape id="Shape 61015" style="position:absolute;width:18288;height:91;left:0;top:0;" coordsize="1828800,9144" path="m0,0l1828800,0l1828800,9144l0,9144l0,0">
                  <v:stroke on="false" weight="0pt" color="#000000" opacity="0" miterlimit="10" joinstyle="miter" endcap="flat"/>
                  <v:fill on="true" color="#000000"/>
                </v:shape>
              </v:group>
            </w:pict>
          </mc:Fallback>
        </mc:AlternateContent>
      </w:r>
      <w:r>
        <w:t xml:space="preserve"> </w:t>
      </w:r>
    </w:p>
    <w:p w14:paraId="5672E94B" w14:textId="77777777" w:rsidR="00E87E81" w:rsidRDefault="00C9393A">
      <w:pPr>
        <w:spacing w:after="0" w:line="252" w:lineRule="auto"/>
        <w:ind w:right="119"/>
      </w:pPr>
      <w:proofErr w:type="spellStart"/>
      <w:r>
        <w:rPr>
          <w:rFonts w:ascii="Arial" w:eastAsia="Arial" w:hAnsi="Arial" w:cs="Arial"/>
          <w:sz w:val="25"/>
          <w:vertAlign w:val="superscript"/>
        </w:rPr>
        <w:t>i</w:t>
      </w:r>
      <w:proofErr w:type="spellEnd"/>
      <w:r>
        <w:rPr>
          <w:rFonts w:ascii="Arial" w:eastAsia="Arial" w:hAnsi="Arial" w:cs="Arial"/>
          <w:sz w:val="24"/>
        </w:rPr>
        <w:t xml:space="preserve"> </w:t>
      </w:r>
      <w:r>
        <w:rPr>
          <w:b/>
          <w:sz w:val="20"/>
        </w:rPr>
        <w:t>Outputs</w:t>
      </w:r>
      <w:r>
        <w:rPr>
          <w:sz w:val="20"/>
        </w:rPr>
        <w:t xml:space="preserve"> – defined as act of producing, amount of something produced over a period, processes undertaken to implement the action measure e.g. Undertook 10 training sessions with 100 people at customer service level.  </w:t>
      </w:r>
      <w:r>
        <w:rPr>
          <w:sz w:val="20"/>
          <w:vertAlign w:val="superscript"/>
        </w:rPr>
        <w:t>ii</w:t>
      </w:r>
      <w:r>
        <w:rPr>
          <w:sz w:val="20"/>
        </w:rPr>
        <w:t xml:space="preserve"> </w:t>
      </w:r>
      <w:r>
        <w:rPr>
          <w:b/>
          <w:sz w:val="20"/>
        </w:rPr>
        <w:t>Outcome / Impact</w:t>
      </w:r>
      <w:r>
        <w:rPr>
          <w:sz w:val="20"/>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 </w:t>
      </w:r>
      <w:r>
        <w:rPr>
          <w:sz w:val="20"/>
          <w:vertAlign w:val="superscript"/>
        </w:rPr>
        <w:t>iii</w:t>
      </w:r>
      <w:r>
        <w:rPr>
          <w:sz w:val="20"/>
        </w:rPr>
        <w:t xml:space="preserve"> </w:t>
      </w:r>
      <w:r>
        <w:rPr>
          <w:b/>
          <w:sz w:val="20"/>
        </w:rPr>
        <w:t>National:</w:t>
      </w:r>
      <w:r>
        <w:rPr>
          <w:sz w:val="20"/>
        </w:rPr>
        <w:t xml:space="preserve"> Situations where people can influence policy at a high impact level e.g. Public Appointments </w:t>
      </w:r>
      <w:r>
        <w:rPr>
          <w:sz w:val="20"/>
          <w:vertAlign w:val="superscript"/>
        </w:rPr>
        <w:t>iv</w:t>
      </w:r>
      <w:r>
        <w:rPr>
          <w:sz w:val="20"/>
        </w:rPr>
        <w:t xml:space="preserve"> </w:t>
      </w:r>
      <w:r>
        <w:rPr>
          <w:b/>
          <w:sz w:val="20"/>
        </w:rPr>
        <w:t>Regional</w:t>
      </w:r>
      <w:r>
        <w:rPr>
          <w:sz w:val="20"/>
        </w:rPr>
        <w:t xml:space="preserve">: Situations where people can influence policy decision making at a middle impact level </w:t>
      </w:r>
      <w:r>
        <w:rPr>
          <w:sz w:val="20"/>
          <w:vertAlign w:val="superscript"/>
        </w:rPr>
        <w:t>v</w:t>
      </w:r>
      <w:r>
        <w:rPr>
          <w:sz w:val="20"/>
        </w:rPr>
        <w:t xml:space="preserve"> </w:t>
      </w:r>
      <w:r>
        <w:rPr>
          <w:b/>
          <w:sz w:val="20"/>
        </w:rPr>
        <w:t xml:space="preserve">Local: </w:t>
      </w:r>
      <w:r>
        <w:rPr>
          <w:sz w:val="20"/>
        </w:rPr>
        <w:t xml:space="preserve">Situations where people can influence policy decision making at lower impact level e.g. one off consultations, local fora. </w:t>
      </w:r>
    </w:p>
    <w:sectPr w:rsidR="00E87E81">
      <w:headerReference w:type="even" r:id="rId34"/>
      <w:headerReference w:type="default" r:id="rId35"/>
      <w:footerReference w:type="even" r:id="rId36"/>
      <w:footerReference w:type="default" r:id="rId37"/>
      <w:headerReference w:type="first" r:id="rId38"/>
      <w:footerReference w:type="first" r:id="rId39"/>
      <w:pgSz w:w="16841" w:h="11906" w:orient="landscape"/>
      <w:pgMar w:top="1445" w:right="1465" w:bottom="1260" w:left="1440" w:header="751"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76A7" w14:textId="77777777" w:rsidR="00957F19" w:rsidRDefault="00957F19">
      <w:pPr>
        <w:spacing w:after="0" w:line="240" w:lineRule="auto"/>
      </w:pPr>
      <w:r>
        <w:separator/>
      </w:r>
    </w:p>
  </w:endnote>
  <w:endnote w:type="continuationSeparator" w:id="0">
    <w:p w14:paraId="4859D668" w14:textId="77777777" w:rsidR="00957F19" w:rsidRDefault="0095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769B" w14:textId="77777777" w:rsidR="00E87E81" w:rsidRDefault="00E87E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2B09" w14:textId="77777777" w:rsidR="00E87E81" w:rsidRDefault="00E87E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2B9" w14:textId="77777777" w:rsidR="00E87E81" w:rsidRDefault="00E87E8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11D2" w14:textId="77777777" w:rsidR="00E87E81" w:rsidRDefault="00C9393A">
    <w:pPr>
      <w:spacing w:after="0"/>
      <w:ind w:right="604"/>
      <w:jc w:val="center"/>
    </w:pPr>
    <w:r>
      <w:fldChar w:fldCharType="begin"/>
    </w:r>
    <w:r>
      <w:instrText xml:space="preserve"> PAGE   \* MERGEFORMAT </w:instrText>
    </w:r>
    <w:r>
      <w:fldChar w:fldCharType="separate"/>
    </w:r>
    <w:r>
      <w:t>4</w:t>
    </w:r>
    <w:r>
      <w:fldChar w:fldCharType="end"/>
    </w:r>
    <w:r>
      <w:t xml:space="preserve"> </w:t>
    </w:r>
  </w:p>
  <w:p w14:paraId="641B9AB3" w14:textId="77777777" w:rsidR="00E87E81" w:rsidRDefault="00C9393A">
    <w:pPr>
      <w:spacing w:after="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F28C" w14:textId="77777777" w:rsidR="00E87E81" w:rsidRDefault="00C9393A">
    <w:pPr>
      <w:spacing w:after="0"/>
      <w:ind w:right="604"/>
      <w:jc w:val="center"/>
    </w:pPr>
    <w:r>
      <w:fldChar w:fldCharType="begin"/>
    </w:r>
    <w:r>
      <w:instrText xml:space="preserve"> PAGE   \* MERGEFORMAT </w:instrText>
    </w:r>
    <w:r>
      <w:fldChar w:fldCharType="separate"/>
    </w:r>
    <w:r>
      <w:t>4</w:t>
    </w:r>
    <w:r>
      <w:fldChar w:fldCharType="end"/>
    </w:r>
    <w:r>
      <w:t xml:space="preserve"> </w:t>
    </w:r>
  </w:p>
  <w:p w14:paraId="57EEC9DD" w14:textId="77777777" w:rsidR="00E87E81" w:rsidRDefault="00C9393A">
    <w:pPr>
      <w:spacing w:after="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1D8E" w14:textId="77777777" w:rsidR="00E87E81" w:rsidRDefault="00C9393A">
    <w:pPr>
      <w:spacing w:after="0"/>
      <w:ind w:right="604"/>
      <w:jc w:val="center"/>
    </w:pPr>
    <w:r>
      <w:fldChar w:fldCharType="begin"/>
    </w:r>
    <w:r>
      <w:instrText xml:space="preserve"> PAGE   \* MERGEFORMAT </w:instrText>
    </w:r>
    <w:r>
      <w:fldChar w:fldCharType="separate"/>
    </w:r>
    <w:r>
      <w:t>4</w:t>
    </w:r>
    <w:r>
      <w:fldChar w:fldCharType="end"/>
    </w:r>
    <w:r>
      <w:t xml:space="preserve"> </w:t>
    </w:r>
  </w:p>
  <w:p w14:paraId="2A29B990" w14:textId="77777777" w:rsidR="00E87E81" w:rsidRDefault="00C9393A">
    <w:pPr>
      <w:spacing w:after="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AFE0" w14:textId="77777777" w:rsidR="00E87E81" w:rsidRDefault="00C9393A">
    <w:pPr>
      <w:spacing w:after="0"/>
      <w:ind w:left="29"/>
      <w:jc w:val="center"/>
    </w:pPr>
    <w:r>
      <w:fldChar w:fldCharType="begin"/>
    </w:r>
    <w:r>
      <w:instrText xml:space="preserve"> PAGE   \* MERGEFORMAT </w:instrText>
    </w:r>
    <w:r>
      <w:fldChar w:fldCharType="separate"/>
    </w:r>
    <w:r>
      <w:t>35</w:t>
    </w:r>
    <w:r>
      <w:fldChar w:fldCharType="end"/>
    </w:r>
    <w:r>
      <w:t xml:space="preserve"> </w:t>
    </w:r>
  </w:p>
  <w:p w14:paraId="1769DE39" w14:textId="77777777" w:rsidR="00E87E81" w:rsidRDefault="00C9393A">
    <w:pPr>
      <w:spacing w:after="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21BE" w14:textId="77777777" w:rsidR="00E87E81" w:rsidRDefault="00C9393A">
    <w:pPr>
      <w:spacing w:after="0"/>
      <w:ind w:left="29"/>
      <w:jc w:val="center"/>
    </w:pPr>
    <w:r>
      <w:fldChar w:fldCharType="begin"/>
    </w:r>
    <w:r>
      <w:instrText xml:space="preserve"> PAGE   \* MERGEFORMAT </w:instrText>
    </w:r>
    <w:r>
      <w:fldChar w:fldCharType="separate"/>
    </w:r>
    <w:r>
      <w:t>35</w:t>
    </w:r>
    <w:r>
      <w:fldChar w:fldCharType="end"/>
    </w:r>
    <w:r>
      <w:t xml:space="preserve"> </w:t>
    </w:r>
  </w:p>
  <w:p w14:paraId="34E56418" w14:textId="77777777" w:rsidR="00E87E81" w:rsidRDefault="00C9393A">
    <w:pPr>
      <w:spacing w:after="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92C1" w14:textId="77777777" w:rsidR="00E87E81" w:rsidRDefault="00C9393A">
    <w:pPr>
      <w:spacing w:after="0"/>
      <w:ind w:left="29"/>
      <w:jc w:val="center"/>
    </w:pPr>
    <w:r>
      <w:fldChar w:fldCharType="begin"/>
    </w:r>
    <w:r>
      <w:instrText xml:space="preserve"> PAGE   \* MERGEFORMAT </w:instrText>
    </w:r>
    <w:r>
      <w:fldChar w:fldCharType="separate"/>
    </w:r>
    <w:r>
      <w:t>35</w:t>
    </w:r>
    <w:r>
      <w:fldChar w:fldCharType="end"/>
    </w:r>
    <w:r>
      <w:t xml:space="preserve"> </w:t>
    </w:r>
  </w:p>
  <w:p w14:paraId="7D5DC156" w14:textId="77777777" w:rsidR="00E87E81" w:rsidRDefault="00C9393A">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A2AC3" w14:textId="77777777" w:rsidR="00957F19" w:rsidRDefault="00957F19">
      <w:pPr>
        <w:spacing w:after="0" w:line="240" w:lineRule="auto"/>
      </w:pPr>
      <w:r>
        <w:separator/>
      </w:r>
    </w:p>
  </w:footnote>
  <w:footnote w:type="continuationSeparator" w:id="0">
    <w:p w14:paraId="2E0C268E" w14:textId="77777777" w:rsidR="00957F19" w:rsidRDefault="0095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A8C2" w14:textId="77777777" w:rsidR="00E87E81" w:rsidRDefault="00E87E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7C21" w14:textId="77777777" w:rsidR="00E87E81" w:rsidRDefault="00E87E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85D4" w14:textId="77777777" w:rsidR="00E87E81" w:rsidRDefault="00E87E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3D20" w14:textId="77777777" w:rsidR="00E87E81" w:rsidRDefault="00C9393A">
    <w:pPr>
      <w:spacing w:after="0"/>
    </w:pPr>
    <w:r>
      <w:t xml:space="preserve">PART A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EEF0" w14:textId="77777777" w:rsidR="00E87E81" w:rsidRDefault="00C9393A">
    <w:pPr>
      <w:spacing w:after="0"/>
    </w:pPr>
    <w:r>
      <w:t xml:space="preserve">PART 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1021" w14:textId="77777777" w:rsidR="00E87E81" w:rsidRDefault="00C9393A">
    <w:pPr>
      <w:spacing w:after="0"/>
    </w:pPr>
    <w:r>
      <w:t xml:space="preserve">PART A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635E" w14:textId="77777777" w:rsidR="00E87E81" w:rsidRDefault="00C9393A">
    <w:pPr>
      <w:spacing w:after="0"/>
    </w:pPr>
    <w:r>
      <w:t xml:space="preserve">PART B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D5F" w14:textId="77777777" w:rsidR="00E87E81" w:rsidRDefault="00C9393A">
    <w:pPr>
      <w:spacing w:after="0"/>
    </w:pPr>
    <w:r>
      <w:t xml:space="preserve">PART B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18DF" w14:textId="77777777" w:rsidR="00E87E81" w:rsidRDefault="00C9393A">
    <w:pPr>
      <w:spacing w:after="0"/>
    </w:pPr>
    <w:r>
      <w:t xml:space="preserve">PART B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3161"/>
    <w:multiLevelType w:val="hybridMultilevel"/>
    <w:tmpl w:val="34F27B40"/>
    <w:lvl w:ilvl="0" w:tplc="DC5AE420">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5E854E">
      <w:start w:val="1"/>
      <w:numFmt w:val="bullet"/>
      <w:lvlText w:val="o"/>
      <w:lvlJc w:val="left"/>
      <w:pPr>
        <w:ind w:left="1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42CEFC">
      <w:start w:val="1"/>
      <w:numFmt w:val="bullet"/>
      <w:lvlText w:val="▪"/>
      <w:lvlJc w:val="left"/>
      <w:pPr>
        <w:ind w:left="2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4AF65A">
      <w:start w:val="1"/>
      <w:numFmt w:val="bullet"/>
      <w:lvlText w:val="•"/>
      <w:lvlJc w:val="left"/>
      <w:pPr>
        <w:ind w:left="28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EE032A">
      <w:start w:val="1"/>
      <w:numFmt w:val="bullet"/>
      <w:lvlText w:val="o"/>
      <w:lvlJc w:val="left"/>
      <w:pPr>
        <w:ind w:left="36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381D38">
      <w:start w:val="1"/>
      <w:numFmt w:val="bullet"/>
      <w:lvlText w:val="▪"/>
      <w:lvlJc w:val="left"/>
      <w:pPr>
        <w:ind w:left="43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92180E">
      <w:start w:val="1"/>
      <w:numFmt w:val="bullet"/>
      <w:lvlText w:val="•"/>
      <w:lvlJc w:val="left"/>
      <w:pPr>
        <w:ind w:left="50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E0D344">
      <w:start w:val="1"/>
      <w:numFmt w:val="bullet"/>
      <w:lvlText w:val="o"/>
      <w:lvlJc w:val="left"/>
      <w:pPr>
        <w:ind w:left="5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76BCE8">
      <w:start w:val="1"/>
      <w:numFmt w:val="bullet"/>
      <w:lvlText w:val="▪"/>
      <w:lvlJc w:val="left"/>
      <w:pPr>
        <w:ind w:left="64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587B0F"/>
    <w:multiLevelType w:val="hybridMultilevel"/>
    <w:tmpl w:val="88F6D744"/>
    <w:lvl w:ilvl="0" w:tplc="CE1EE724">
      <w:start w:val="1"/>
      <w:numFmt w:val="lowerLetter"/>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060E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0373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3E4E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46274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50EBF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80AA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2CCA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CC27C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E707B"/>
    <w:multiLevelType w:val="hybridMultilevel"/>
    <w:tmpl w:val="C9DEF8DC"/>
    <w:lvl w:ilvl="0" w:tplc="AE14E960">
      <w:start w:val="20"/>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A6063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7EAF4B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82A798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6546A4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478CF7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BE4FB1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88EA50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D02727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0E64FF"/>
    <w:multiLevelType w:val="hybridMultilevel"/>
    <w:tmpl w:val="06C4D6DA"/>
    <w:lvl w:ilvl="0" w:tplc="EBFEF7A0">
      <w:start w:val="4"/>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EA3986">
      <w:start w:val="1"/>
      <w:numFmt w:val="lowerLetter"/>
      <w:lvlText w:val="%2"/>
      <w:lvlJc w:val="left"/>
      <w:pPr>
        <w:ind w:left="11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A9EA9B2">
      <w:start w:val="1"/>
      <w:numFmt w:val="lowerRoman"/>
      <w:lvlText w:val="%3"/>
      <w:lvlJc w:val="left"/>
      <w:pPr>
        <w:ind w:left="18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520AD52">
      <w:start w:val="1"/>
      <w:numFmt w:val="decimal"/>
      <w:lvlText w:val="%4"/>
      <w:lvlJc w:val="left"/>
      <w:pPr>
        <w:ind w:left="25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77240CE">
      <w:start w:val="1"/>
      <w:numFmt w:val="lowerLetter"/>
      <w:lvlText w:val="%5"/>
      <w:lvlJc w:val="left"/>
      <w:pPr>
        <w:ind w:left="33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C7C34A0">
      <w:start w:val="1"/>
      <w:numFmt w:val="lowerRoman"/>
      <w:lvlText w:val="%6"/>
      <w:lvlJc w:val="left"/>
      <w:pPr>
        <w:ind w:left="40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5D6B5E2">
      <w:start w:val="1"/>
      <w:numFmt w:val="decimal"/>
      <w:lvlText w:val="%7"/>
      <w:lvlJc w:val="left"/>
      <w:pPr>
        <w:ind w:left="47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AD2E2CE">
      <w:start w:val="1"/>
      <w:numFmt w:val="lowerLetter"/>
      <w:lvlText w:val="%8"/>
      <w:lvlJc w:val="left"/>
      <w:pPr>
        <w:ind w:left="54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D9A9554">
      <w:start w:val="1"/>
      <w:numFmt w:val="lowerRoman"/>
      <w:lvlText w:val="%9"/>
      <w:lvlJc w:val="left"/>
      <w:pPr>
        <w:ind w:left="61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A6923"/>
    <w:multiLevelType w:val="hybridMultilevel"/>
    <w:tmpl w:val="61AC89C2"/>
    <w:lvl w:ilvl="0" w:tplc="63FC2A94">
      <w:start w:val="15"/>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9C278E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25AA3DE">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1E303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6C85C6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0AC44A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B800FB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CC430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9CC0D4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6E07CA"/>
    <w:multiLevelType w:val="hybridMultilevel"/>
    <w:tmpl w:val="16F62CDA"/>
    <w:lvl w:ilvl="0" w:tplc="EB328B0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7788784">
      <w:start w:val="1"/>
      <w:numFmt w:val="bullet"/>
      <w:lvlText w:val="o"/>
      <w:lvlJc w:val="left"/>
      <w:pPr>
        <w:ind w:left="14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C6BBFA">
      <w:start w:val="1"/>
      <w:numFmt w:val="bullet"/>
      <w:lvlText w:val="▪"/>
      <w:lvlJc w:val="left"/>
      <w:pPr>
        <w:ind w:left="21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C282E64">
      <w:start w:val="1"/>
      <w:numFmt w:val="bullet"/>
      <w:lvlText w:val="•"/>
      <w:lvlJc w:val="left"/>
      <w:pPr>
        <w:ind w:left="28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204956A">
      <w:start w:val="1"/>
      <w:numFmt w:val="bullet"/>
      <w:lvlText w:val="o"/>
      <w:lvlJc w:val="left"/>
      <w:pPr>
        <w:ind w:left="36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888F38">
      <w:start w:val="1"/>
      <w:numFmt w:val="bullet"/>
      <w:lvlText w:val="▪"/>
      <w:lvlJc w:val="left"/>
      <w:pPr>
        <w:ind w:left="43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81280AA">
      <w:start w:val="1"/>
      <w:numFmt w:val="bullet"/>
      <w:lvlText w:val="•"/>
      <w:lvlJc w:val="left"/>
      <w:pPr>
        <w:ind w:left="50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11CD600">
      <w:start w:val="1"/>
      <w:numFmt w:val="bullet"/>
      <w:lvlText w:val="o"/>
      <w:lvlJc w:val="left"/>
      <w:pPr>
        <w:ind w:left="57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4B699E0">
      <w:start w:val="1"/>
      <w:numFmt w:val="bullet"/>
      <w:lvlText w:val="▪"/>
      <w:lvlJc w:val="left"/>
      <w:pPr>
        <w:ind w:left="64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09043CA"/>
    <w:multiLevelType w:val="hybridMultilevel"/>
    <w:tmpl w:val="E07463BE"/>
    <w:lvl w:ilvl="0" w:tplc="E54E8A38">
      <w:start w:val="28"/>
      <w:numFmt w:val="decimal"/>
      <w:lvlText w:val="%1"/>
      <w:lvlJc w:val="left"/>
      <w:pPr>
        <w:ind w:left="7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85A8692">
      <w:start w:val="1"/>
      <w:numFmt w:val="lowerLetter"/>
      <w:lvlText w:val="%2"/>
      <w:lvlJc w:val="left"/>
      <w:pPr>
        <w:ind w:left="11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538F188">
      <w:start w:val="1"/>
      <w:numFmt w:val="lowerRoman"/>
      <w:lvlText w:val="%3"/>
      <w:lvlJc w:val="left"/>
      <w:pPr>
        <w:ind w:left="19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9C47526">
      <w:start w:val="1"/>
      <w:numFmt w:val="decimal"/>
      <w:lvlText w:val="%4"/>
      <w:lvlJc w:val="left"/>
      <w:pPr>
        <w:ind w:left="26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944FC0E">
      <w:start w:val="1"/>
      <w:numFmt w:val="lowerLetter"/>
      <w:lvlText w:val="%5"/>
      <w:lvlJc w:val="left"/>
      <w:pPr>
        <w:ind w:left="334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D18F11A">
      <w:start w:val="1"/>
      <w:numFmt w:val="lowerRoman"/>
      <w:lvlText w:val="%6"/>
      <w:lvlJc w:val="left"/>
      <w:pPr>
        <w:ind w:left="406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8E61D92">
      <w:start w:val="1"/>
      <w:numFmt w:val="decimal"/>
      <w:lvlText w:val="%7"/>
      <w:lvlJc w:val="left"/>
      <w:pPr>
        <w:ind w:left="47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5186E08">
      <w:start w:val="1"/>
      <w:numFmt w:val="lowerLetter"/>
      <w:lvlText w:val="%8"/>
      <w:lvlJc w:val="left"/>
      <w:pPr>
        <w:ind w:left="550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BA20742">
      <w:start w:val="1"/>
      <w:numFmt w:val="lowerRoman"/>
      <w:lvlText w:val="%9"/>
      <w:lvlJc w:val="left"/>
      <w:pPr>
        <w:ind w:left="622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A121F2"/>
    <w:multiLevelType w:val="hybridMultilevel"/>
    <w:tmpl w:val="FB4AED0E"/>
    <w:lvl w:ilvl="0" w:tplc="D48EC284">
      <w:start w:val="13"/>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170035E">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72CD91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BFE666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266E9F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8AE71DE">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A208222">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4E6736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428BE9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E220D8"/>
    <w:multiLevelType w:val="hybridMultilevel"/>
    <w:tmpl w:val="492A23EC"/>
    <w:lvl w:ilvl="0" w:tplc="58925CD2">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5C874B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C702C1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4A456D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90279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A72F11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202B86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0F4E14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EB611D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8619F4"/>
    <w:multiLevelType w:val="hybridMultilevel"/>
    <w:tmpl w:val="DC80DA4C"/>
    <w:lvl w:ilvl="0" w:tplc="0D7461DE">
      <w:start w:val="8"/>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6C4AAE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B6EA78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B74752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C9A62F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AC8AEB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4420A8">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B50F5D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CC43E3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D55947"/>
    <w:multiLevelType w:val="hybridMultilevel"/>
    <w:tmpl w:val="A5A09164"/>
    <w:lvl w:ilvl="0" w:tplc="42C8801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64119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D6A90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84FEF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D087DA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98A0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6CCEF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BFC8CD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605BB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7995E7A"/>
    <w:multiLevelType w:val="hybridMultilevel"/>
    <w:tmpl w:val="860E2D2A"/>
    <w:lvl w:ilvl="0" w:tplc="FE3CD760">
      <w:start w:val="24"/>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97AF5B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DCA4B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9EC684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E88B33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73A1A0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68A1A0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686E75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8E67E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7A6669"/>
    <w:multiLevelType w:val="hybridMultilevel"/>
    <w:tmpl w:val="2EACE3F2"/>
    <w:lvl w:ilvl="0" w:tplc="80F84C72">
      <w:start w:val="3"/>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54A19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DED09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AA11F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A033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582C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704A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54E1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F6D9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7E27BD"/>
    <w:multiLevelType w:val="hybridMultilevel"/>
    <w:tmpl w:val="904A13D6"/>
    <w:lvl w:ilvl="0" w:tplc="62DC14D0">
      <w:start w:val="7"/>
      <w:numFmt w:val="decimal"/>
      <w:lvlText w:val="%1"/>
      <w:lvlJc w:val="left"/>
      <w:pPr>
        <w:ind w:left="10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8D880BA">
      <w:start w:val="1"/>
      <w:numFmt w:val="lowerLetter"/>
      <w:lvlText w:val="%2"/>
      <w:lvlJc w:val="left"/>
      <w:pPr>
        <w:ind w:left="13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C74D5BE">
      <w:start w:val="1"/>
      <w:numFmt w:val="lowerRoman"/>
      <w:lvlText w:val="%3"/>
      <w:lvlJc w:val="left"/>
      <w:pPr>
        <w:ind w:left="21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DC0F75C">
      <w:start w:val="1"/>
      <w:numFmt w:val="decimal"/>
      <w:lvlText w:val="%4"/>
      <w:lvlJc w:val="left"/>
      <w:pPr>
        <w:ind w:left="28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CA29E3E">
      <w:start w:val="1"/>
      <w:numFmt w:val="lowerLetter"/>
      <w:lvlText w:val="%5"/>
      <w:lvlJc w:val="left"/>
      <w:pPr>
        <w:ind w:left="35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A9CAEA6">
      <w:start w:val="1"/>
      <w:numFmt w:val="lowerRoman"/>
      <w:lvlText w:val="%6"/>
      <w:lvlJc w:val="left"/>
      <w:pPr>
        <w:ind w:left="42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1A24536">
      <w:start w:val="1"/>
      <w:numFmt w:val="decimal"/>
      <w:lvlText w:val="%7"/>
      <w:lvlJc w:val="left"/>
      <w:pPr>
        <w:ind w:left="49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AF4CB76">
      <w:start w:val="1"/>
      <w:numFmt w:val="lowerLetter"/>
      <w:lvlText w:val="%8"/>
      <w:lvlJc w:val="left"/>
      <w:pPr>
        <w:ind w:left="5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518AE92">
      <w:start w:val="1"/>
      <w:numFmt w:val="lowerRoman"/>
      <w:lvlText w:val="%9"/>
      <w:lvlJc w:val="left"/>
      <w:pPr>
        <w:ind w:left="64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842C40"/>
    <w:multiLevelType w:val="hybridMultilevel"/>
    <w:tmpl w:val="80827FBA"/>
    <w:lvl w:ilvl="0" w:tplc="92CAC680">
      <w:start w:val="10"/>
      <w:numFmt w:val="decimal"/>
      <w:lvlText w:val="%1"/>
      <w:lvlJc w:val="left"/>
      <w:pPr>
        <w:ind w:left="7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101AE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ABE5BA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AA8F16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B36488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66EF8D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69848D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3AAEAEC">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52EDF72">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263994894">
    <w:abstractNumId w:val="3"/>
  </w:num>
  <w:num w:numId="2" w16cid:durableId="373889355">
    <w:abstractNumId w:val="13"/>
  </w:num>
  <w:num w:numId="3" w16cid:durableId="699084890">
    <w:abstractNumId w:val="9"/>
  </w:num>
  <w:num w:numId="4" w16cid:durableId="2134901785">
    <w:abstractNumId w:val="14"/>
  </w:num>
  <w:num w:numId="5" w16cid:durableId="310141401">
    <w:abstractNumId w:val="7"/>
  </w:num>
  <w:num w:numId="6" w16cid:durableId="428743510">
    <w:abstractNumId w:val="4"/>
  </w:num>
  <w:num w:numId="7" w16cid:durableId="1137722442">
    <w:abstractNumId w:val="2"/>
  </w:num>
  <w:num w:numId="8" w16cid:durableId="520824731">
    <w:abstractNumId w:val="11"/>
  </w:num>
  <w:num w:numId="9" w16cid:durableId="229074474">
    <w:abstractNumId w:val="6"/>
  </w:num>
  <w:num w:numId="10" w16cid:durableId="1415979313">
    <w:abstractNumId w:val="8"/>
  </w:num>
  <w:num w:numId="11" w16cid:durableId="1149395566">
    <w:abstractNumId w:val="12"/>
  </w:num>
  <w:num w:numId="12" w16cid:durableId="36440600">
    <w:abstractNumId w:val="1"/>
  </w:num>
  <w:num w:numId="13" w16cid:durableId="1109349437">
    <w:abstractNumId w:val="10"/>
  </w:num>
  <w:num w:numId="14" w16cid:durableId="965501480">
    <w:abstractNumId w:val="5"/>
  </w:num>
  <w:num w:numId="15" w16cid:durableId="6469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81"/>
    <w:rsid w:val="0010065B"/>
    <w:rsid w:val="004933AD"/>
    <w:rsid w:val="004E7014"/>
    <w:rsid w:val="00561F01"/>
    <w:rsid w:val="005C3290"/>
    <w:rsid w:val="00743317"/>
    <w:rsid w:val="00802AEC"/>
    <w:rsid w:val="00957F19"/>
    <w:rsid w:val="00C9393A"/>
    <w:rsid w:val="00D5717F"/>
    <w:rsid w:val="00E87E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9DFC"/>
  <w15:docId w15:val="{E6F29F85-C323-4BDD-8329-7606E43D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652" w:hanging="10"/>
      <w:jc w:val="right"/>
      <w:outlineLvl w:val="0"/>
    </w:pPr>
    <w:rPr>
      <w:rFonts w:ascii="Arial" w:eastAsia="Arial" w:hAnsi="Arial" w:cs="Arial"/>
      <w:color w:val="CC006B"/>
      <w:sz w:val="96"/>
    </w:rPr>
  </w:style>
  <w:style w:type="paragraph" w:styleId="Heading2">
    <w:name w:val="heading 2"/>
    <w:next w:val="Normal"/>
    <w:link w:val="Heading2Char"/>
    <w:uiPriority w:val="9"/>
    <w:unhideWhenUsed/>
    <w:qFormat/>
    <w:pPr>
      <w:keepNext/>
      <w:keepLines/>
      <w:spacing w:after="9" w:line="259" w:lineRule="auto"/>
      <w:ind w:left="10" w:right="4627" w:hanging="10"/>
      <w:jc w:val="right"/>
      <w:outlineLvl w:val="1"/>
    </w:pPr>
    <w:rPr>
      <w:rFonts w:ascii="Arial" w:eastAsia="Arial" w:hAnsi="Arial" w:cs="Arial"/>
      <w:color w:val="595959"/>
      <w:sz w:val="48"/>
    </w:rPr>
  </w:style>
  <w:style w:type="paragraph" w:styleId="Heading3">
    <w:name w:val="heading 3"/>
    <w:next w:val="Normal"/>
    <w:link w:val="Heading3Char"/>
    <w:uiPriority w:val="9"/>
    <w:unhideWhenUsed/>
    <w:qFormat/>
    <w:pPr>
      <w:keepNext/>
      <w:keepLines/>
      <w:spacing w:after="82" w:line="267" w:lineRule="auto"/>
      <w:ind w:left="10" w:hanging="10"/>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348" w:line="267" w:lineRule="auto"/>
      <w:ind w:left="10" w:hanging="10"/>
      <w:outlineLvl w:val="3"/>
    </w:pPr>
    <w:rPr>
      <w:rFonts w:ascii="Calibri" w:eastAsia="Calibri" w:hAnsi="Calibri" w:cs="Calibri"/>
      <w:b/>
      <w:color w:val="000000"/>
    </w:rPr>
  </w:style>
  <w:style w:type="paragraph" w:styleId="Heading5">
    <w:name w:val="heading 5"/>
    <w:next w:val="Normal"/>
    <w:link w:val="Heading5Char"/>
    <w:uiPriority w:val="9"/>
    <w:unhideWhenUsed/>
    <w:qFormat/>
    <w:pPr>
      <w:keepNext/>
      <w:keepLines/>
      <w:spacing w:after="218" w:line="259" w:lineRule="auto"/>
      <w:ind w:left="752" w:hanging="10"/>
      <w:outlineLvl w:val="4"/>
    </w:pPr>
    <w:rPr>
      <w:rFonts w:ascii="Arial" w:eastAsia="Arial" w:hAnsi="Arial" w:cs="Arial"/>
      <w:b/>
      <w:color w:val="0D0D0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4"/>
    </w:rPr>
  </w:style>
  <w:style w:type="character" w:customStyle="1" w:styleId="Heading5Char">
    <w:name w:val="Heading 5 Char"/>
    <w:link w:val="Heading5"/>
    <w:rPr>
      <w:rFonts w:ascii="Arial" w:eastAsia="Arial" w:hAnsi="Arial" w:cs="Arial"/>
      <w:b/>
      <w:color w:val="0D0D0D"/>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Arial" w:eastAsia="Arial" w:hAnsi="Arial" w:cs="Arial"/>
      <w:color w:val="595959"/>
      <w:sz w:val="48"/>
    </w:rPr>
  </w:style>
  <w:style w:type="character" w:customStyle="1" w:styleId="Heading1Char">
    <w:name w:val="Heading 1 Char"/>
    <w:link w:val="Heading1"/>
    <w:rPr>
      <w:rFonts w:ascii="Arial" w:eastAsia="Arial" w:hAnsi="Arial" w:cs="Arial"/>
      <w:color w:val="CC006B"/>
      <w:sz w:val="9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erc.ac.uk/public-information/equality" TargetMode="External"/><Relationship Id="rId18" Type="http://schemas.openxmlformats.org/officeDocument/2006/relationships/header" Target="header2.xml"/><Relationship Id="rId26" Type="http://schemas.openxmlformats.org/officeDocument/2006/relationships/hyperlink" Target="https://www.serc.ac.uk/public-information/equality" TargetMode="External"/><Relationship Id="rId39" Type="http://schemas.openxmlformats.org/officeDocument/2006/relationships/footer" Target="footer9.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2.xm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rc.ac.uk/public-information/equality" TargetMode="External"/><Relationship Id="rId24" Type="http://schemas.openxmlformats.org/officeDocument/2006/relationships/hyperlink" Target="https://www.accessable.co.uk/searches?query=serc&amp;location_query=&amp;g-recaptcha-response=&amp;commit=Search" TargetMode="Externa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erc.ac.uk/public-information/equality" TargetMode="External"/><Relationship Id="rId23" Type="http://schemas.openxmlformats.org/officeDocument/2006/relationships/hyperlink" Target="https://www.accessable.co.uk/searches?query=serc&amp;location_query=&amp;g-recaptcha-response=&amp;commit=Search"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image" Target="media/image1.jpg"/><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rc.ac.uk/public-information/equality" TargetMode="External"/><Relationship Id="rId22" Type="http://schemas.openxmlformats.org/officeDocument/2006/relationships/footer" Target="footer3.xml"/><Relationship Id="rId27" Type="http://schemas.openxmlformats.org/officeDocument/2006/relationships/hyperlink" Target="https://www.serc.ac.uk/public-information/equality" TargetMode="Externa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erc.ac.uk/public-information/equality" TargetMode="External"/><Relationship Id="rId17" Type="http://schemas.openxmlformats.org/officeDocument/2006/relationships/header" Target="header1.xml"/><Relationship Id="rId25" Type="http://schemas.openxmlformats.org/officeDocument/2006/relationships/hyperlink" Target="https://www.accessable.co.uk/searches?query=serc&amp;location_query=&amp;g-recaptcha-response=&amp;commit=Search" TargetMode="External"/><Relationship Id="rId33" Type="http://schemas.openxmlformats.org/officeDocument/2006/relationships/footer" Target="footer6.xml"/><Relationship Id="rId38"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645057CD78B4F981CFA08EE0D519C" ma:contentTypeVersion="8" ma:contentTypeDescription="Create a new document." ma:contentTypeScope="" ma:versionID="465763267f6632b3157bbfbb7d52b501">
  <xsd:schema xmlns:xsd="http://www.w3.org/2001/XMLSchema" xmlns:xs="http://www.w3.org/2001/XMLSchema" xmlns:p="http://schemas.microsoft.com/office/2006/metadata/properties" xmlns:ns2="673e2c61-cd13-43b4-9b24-fa3d223c1ef0" xmlns:ns3="84848edf-c841-4721-8640-199c89feedd2" targetNamespace="http://schemas.microsoft.com/office/2006/metadata/properties" ma:root="true" ma:fieldsID="9be414e4d1289e4517382fcb0b1165e5" ns2:_="" ns3:_="">
    <xsd:import namespace="673e2c61-cd13-43b4-9b24-fa3d223c1ef0"/>
    <xsd:import namespace="84848edf-c841-4721-8640-199c89fee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e2c61-cd13-43b4-9b24-fa3d223c1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48edf-c841-4721-8640-199c89feed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D8C31-D406-4F2C-A99B-E0F6E410D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B499E1-C0A1-4A71-819E-58277CEA021A}">
  <ds:schemaRefs>
    <ds:schemaRef ds:uri="http://schemas.microsoft.com/sharepoint/v3/contenttype/forms"/>
  </ds:schemaRefs>
</ds:datastoreItem>
</file>

<file path=customXml/itemProps3.xml><?xml version="1.0" encoding="utf-8"?>
<ds:datastoreItem xmlns:ds="http://schemas.openxmlformats.org/officeDocument/2006/customXml" ds:itemID="{51E8DFF5-AD3E-41BF-8555-B73C1128A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e2c61-cd13-43b4-9b24-fa3d223c1ef0"/>
    <ds:schemaRef ds:uri="84848edf-c841-4721-8640-199c89fee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11994</Words>
  <Characters>68367</Characters>
  <Application>Microsoft Office Word</Application>
  <DocSecurity>0</DocSecurity>
  <Lines>569</Lines>
  <Paragraphs>160</Paragraphs>
  <ScaleCrop>false</ScaleCrop>
  <Company/>
  <LinksUpToDate>false</LinksUpToDate>
  <CharactersWithSpaces>80201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subject/>
  <dc:creator>Maureen McKay</dc:creator>
  <cp:keywords/>
  <cp:lastModifiedBy>Maureen McKay</cp:lastModifiedBy>
  <cp:revision>7</cp:revision>
  <dcterms:created xsi:type="dcterms:W3CDTF">2025-11-13T08:56:00Z</dcterms:created>
  <dcterms:modified xsi:type="dcterms:W3CDTF">2025-11-13T08:56:00Z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0x010100769645057CD78B4F981CFA08EE0D519C</vt:lpwstr>
  </property>
</Properties>
</file>